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4136" w14:textId="77777777" w:rsidR="002054E7" w:rsidRDefault="002054E7" w:rsidP="00B97C58">
      <w:pPr>
        <w:spacing w:line="240" w:lineRule="auto"/>
        <w:jc w:val="center"/>
        <w:rPr>
          <w:rFonts w:asciiTheme="minorHAnsi" w:hAnsiTheme="minorHAnsi" w:cstheme="minorHAnsi"/>
          <w:b/>
          <w:szCs w:val="22"/>
        </w:rPr>
      </w:pPr>
    </w:p>
    <w:p w14:paraId="6A53629C" w14:textId="3D5E83CE" w:rsidR="00B97C58" w:rsidRPr="00E35975" w:rsidRDefault="00B97C58" w:rsidP="00B97C58">
      <w:pPr>
        <w:spacing w:line="240" w:lineRule="auto"/>
        <w:jc w:val="center"/>
        <w:rPr>
          <w:rFonts w:asciiTheme="minorHAnsi" w:hAnsiTheme="minorHAnsi" w:cstheme="minorHAnsi"/>
          <w:b/>
          <w:szCs w:val="22"/>
        </w:rPr>
      </w:pPr>
      <w:r w:rsidRPr="00E35975">
        <w:rPr>
          <w:rFonts w:asciiTheme="minorHAnsi" w:hAnsiTheme="minorHAnsi" w:cstheme="minorHAnsi"/>
          <w:b/>
          <w:szCs w:val="22"/>
        </w:rPr>
        <w:t>SUPPLY OF SERVICES AGREEMENT</w:t>
      </w:r>
    </w:p>
    <w:p w14:paraId="0474AC33" w14:textId="0FE44326" w:rsidR="009579D9" w:rsidRPr="002772F7" w:rsidRDefault="009579D9" w:rsidP="001334A5">
      <w:pPr>
        <w:pStyle w:val="ListParagraph"/>
        <w:widowControl w:val="0"/>
        <w:autoSpaceDE w:val="0"/>
        <w:autoSpaceDN w:val="0"/>
        <w:adjustRightInd w:val="0"/>
        <w:spacing w:after="0"/>
        <w:ind w:left="360"/>
        <w:rPr>
          <w:rFonts w:asciiTheme="minorHAnsi" w:hAnsiTheme="minorHAnsi" w:cstheme="minorHAnsi"/>
          <w:b/>
          <w:bCs/>
          <w:color w:val="000000" w:themeColor="text1"/>
          <w:szCs w:val="22"/>
          <w:highlight w:val="yellow"/>
        </w:rPr>
      </w:pPr>
      <w:r w:rsidRPr="002772F7">
        <w:rPr>
          <w:rFonts w:asciiTheme="minorHAnsi" w:hAnsiTheme="minorHAnsi" w:cstheme="minorHAnsi"/>
          <w:b/>
          <w:bCs/>
          <w:color w:val="000000" w:themeColor="text1"/>
          <w:szCs w:val="22"/>
          <w:highlight w:val="yellow"/>
        </w:rPr>
        <w:t xml:space="preserve">Complete all areas highlighted </w:t>
      </w:r>
      <w:r w:rsidR="000E57DA">
        <w:rPr>
          <w:rFonts w:asciiTheme="minorHAnsi" w:hAnsiTheme="minorHAnsi" w:cstheme="minorHAnsi"/>
          <w:b/>
          <w:bCs/>
          <w:color w:val="000000" w:themeColor="text1"/>
          <w:szCs w:val="22"/>
          <w:highlight w:val="yellow"/>
        </w:rPr>
        <w:t>yellow</w:t>
      </w:r>
      <w:r w:rsidR="000E57DA" w:rsidRPr="002772F7">
        <w:rPr>
          <w:rFonts w:asciiTheme="minorHAnsi" w:hAnsiTheme="minorHAnsi" w:cstheme="minorHAnsi"/>
          <w:b/>
          <w:bCs/>
          <w:color w:val="000000" w:themeColor="text1"/>
          <w:szCs w:val="22"/>
          <w:highlight w:val="yellow"/>
        </w:rPr>
        <w:t xml:space="preserve"> </w:t>
      </w:r>
      <w:r w:rsidRPr="002772F7">
        <w:rPr>
          <w:rFonts w:asciiTheme="minorHAnsi" w:hAnsiTheme="minorHAnsi" w:cstheme="minorHAnsi"/>
          <w:b/>
          <w:bCs/>
          <w:color w:val="000000" w:themeColor="text1"/>
          <w:szCs w:val="22"/>
          <w:highlight w:val="yellow"/>
        </w:rPr>
        <w:t>in the main body and in the Schedules</w:t>
      </w:r>
      <w:r w:rsidR="000E57DA">
        <w:rPr>
          <w:rFonts w:asciiTheme="minorHAnsi" w:hAnsiTheme="minorHAnsi" w:cstheme="minorHAnsi"/>
          <w:b/>
          <w:bCs/>
          <w:color w:val="000000" w:themeColor="text1"/>
          <w:szCs w:val="22"/>
          <w:highlight w:val="yellow"/>
        </w:rPr>
        <w:t>.</w:t>
      </w:r>
    </w:p>
    <w:p w14:paraId="1A092C7A" w14:textId="77777777" w:rsidR="00E35975" w:rsidRPr="00E35975" w:rsidRDefault="00E35975" w:rsidP="00E35975">
      <w:pPr>
        <w:pStyle w:val="ListParagraph"/>
        <w:widowControl w:val="0"/>
        <w:autoSpaceDE w:val="0"/>
        <w:autoSpaceDN w:val="0"/>
        <w:adjustRightInd w:val="0"/>
        <w:spacing w:after="0" w:line="240" w:lineRule="auto"/>
        <w:ind w:left="360"/>
        <w:jc w:val="left"/>
        <w:rPr>
          <w:rFonts w:asciiTheme="minorHAnsi" w:hAnsiTheme="minorHAnsi" w:cstheme="minorHAnsi"/>
          <w:b/>
          <w:szCs w:val="22"/>
        </w:rPr>
      </w:pPr>
    </w:p>
    <w:p w14:paraId="6CFBF88B" w14:textId="5D632E67" w:rsidR="00E41BF7" w:rsidRPr="00A86ADA" w:rsidRDefault="00E41BF7" w:rsidP="00D823F6">
      <w:pPr>
        <w:spacing w:line="240" w:lineRule="auto"/>
        <w:rPr>
          <w:rFonts w:asciiTheme="minorHAnsi" w:hAnsiTheme="minorHAnsi" w:cstheme="minorHAnsi"/>
          <w:b/>
          <w:szCs w:val="22"/>
        </w:rPr>
      </w:pPr>
      <w:r w:rsidRPr="00A86ADA">
        <w:rPr>
          <w:rFonts w:asciiTheme="minorHAnsi" w:hAnsiTheme="minorHAnsi" w:cstheme="minorHAnsi"/>
          <w:b/>
          <w:szCs w:val="22"/>
        </w:rPr>
        <w:t xml:space="preserve">THIS AGREEMENT IS </w:t>
      </w:r>
      <w:r w:rsidR="00315289">
        <w:rPr>
          <w:rFonts w:asciiTheme="minorHAnsi" w:hAnsiTheme="minorHAnsi" w:cstheme="minorHAnsi"/>
          <w:b/>
          <w:szCs w:val="22"/>
        </w:rPr>
        <w:t>MADE</w:t>
      </w:r>
      <w:r w:rsidR="00493B1F" w:rsidRPr="00A86ADA">
        <w:rPr>
          <w:rFonts w:asciiTheme="minorHAnsi" w:hAnsiTheme="minorHAnsi" w:cstheme="minorHAnsi"/>
          <w:b/>
          <w:szCs w:val="22"/>
        </w:rPr>
        <w:t xml:space="preserve"> </w:t>
      </w:r>
      <w:r w:rsidRPr="00A86ADA">
        <w:rPr>
          <w:rFonts w:asciiTheme="minorHAnsi" w:hAnsiTheme="minorHAnsi" w:cstheme="minorHAnsi"/>
          <w:b/>
          <w:szCs w:val="22"/>
        </w:rPr>
        <w:t>ON</w:t>
      </w:r>
      <w:r w:rsidRPr="00A86ADA">
        <w:rPr>
          <w:rFonts w:asciiTheme="minorHAnsi" w:hAnsiTheme="minorHAnsi" w:cstheme="minorHAnsi"/>
          <w:b/>
          <w:szCs w:val="22"/>
        </w:rPr>
        <w:tab/>
      </w:r>
      <w:r w:rsidRPr="00A86ADA">
        <w:rPr>
          <w:rFonts w:asciiTheme="minorHAnsi" w:hAnsiTheme="minorHAnsi" w:cstheme="minorHAnsi"/>
          <w:b/>
          <w:szCs w:val="22"/>
        </w:rPr>
        <w:tab/>
      </w:r>
      <w:r w:rsidRPr="00A86ADA">
        <w:rPr>
          <w:rFonts w:asciiTheme="minorHAnsi" w:hAnsiTheme="minorHAnsi" w:cstheme="minorHAnsi"/>
          <w:b/>
          <w:szCs w:val="22"/>
        </w:rPr>
        <w:tab/>
        <w:t>20</w:t>
      </w:r>
      <w:r w:rsidR="001334A5">
        <w:rPr>
          <w:rFonts w:asciiTheme="minorHAnsi" w:hAnsiTheme="minorHAnsi" w:cstheme="minorHAnsi"/>
          <w:b/>
          <w:szCs w:val="22"/>
        </w:rPr>
        <w:t>2</w:t>
      </w:r>
      <w:r w:rsidRPr="00A86ADA">
        <w:rPr>
          <w:rFonts w:asciiTheme="minorHAnsi" w:hAnsiTheme="minorHAnsi" w:cstheme="minorHAnsi"/>
          <w:b/>
          <w:szCs w:val="22"/>
        </w:rPr>
        <w:t>[</w:t>
      </w:r>
      <w:r w:rsidR="00BE1C6E">
        <w:rPr>
          <w:rFonts w:asciiTheme="minorHAnsi" w:hAnsiTheme="minorHAnsi" w:cstheme="minorHAnsi"/>
          <w:b/>
          <w:szCs w:val="22"/>
        </w:rPr>
        <w:t>•</w:t>
      </w:r>
      <w:r w:rsidRPr="00A86ADA">
        <w:rPr>
          <w:rFonts w:asciiTheme="minorHAnsi" w:hAnsiTheme="minorHAnsi" w:cstheme="minorHAnsi"/>
          <w:b/>
          <w:szCs w:val="22"/>
        </w:rPr>
        <w:t>]</w:t>
      </w:r>
    </w:p>
    <w:p w14:paraId="197ADD7E" w14:textId="77777777" w:rsidR="00DA1139" w:rsidRPr="003F4732" w:rsidRDefault="00DA1139" w:rsidP="00D823F6">
      <w:pPr>
        <w:spacing w:line="240" w:lineRule="auto"/>
        <w:rPr>
          <w:rFonts w:asciiTheme="minorHAnsi" w:hAnsiTheme="minorHAnsi" w:cstheme="minorHAnsi"/>
          <w:b/>
          <w:szCs w:val="22"/>
        </w:rPr>
      </w:pPr>
      <w:r w:rsidRPr="003F4732">
        <w:rPr>
          <w:rFonts w:asciiTheme="minorHAnsi" w:hAnsiTheme="minorHAnsi" w:cstheme="minorHAnsi"/>
          <w:b/>
          <w:szCs w:val="22"/>
        </w:rPr>
        <w:t>PARTIES</w:t>
      </w:r>
    </w:p>
    <w:p w14:paraId="198FDAF4" w14:textId="4CEF78B3" w:rsidR="0041296F" w:rsidRPr="003F4732" w:rsidRDefault="0041296F" w:rsidP="00EF04DA">
      <w:pPr>
        <w:pStyle w:val="ListParagraph"/>
        <w:numPr>
          <w:ilvl w:val="0"/>
          <w:numId w:val="15"/>
        </w:numPr>
        <w:spacing w:line="240" w:lineRule="auto"/>
        <w:ind w:left="720" w:hanging="720"/>
        <w:contextualSpacing w:val="0"/>
        <w:rPr>
          <w:rFonts w:asciiTheme="minorHAnsi" w:hAnsiTheme="minorHAnsi" w:cstheme="minorHAnsi"/>
          <w:b/>
          <w:szCs w:val="22"/>
        </w:rPr>
      </w:pPr>
      <w:r w:rsidRPr="003F4732">
        <w:rPr>
          <w:rFonts w:asciiTheme="minorHAnsi" w:hAnsiTheme="minorHAnsi" w:cstheme="minorHAnsi"/>
          <w:b/>
          <w:szCs w:val="22"/>
        </w:rPr>
        <w:t>MACMILLAN CANCER SUPPORT</w:t>
      </w:r>
      <w:r w:rsidRPr="003F4732">
        <w:rPr>
          <w:rFonts w:asciiTheme="minorHAnsi" w:hAnsiTheme="minorHAnsi" w:cstheme="minorHAnsi"/>
          <w:szCs w:val="22"/>
        </w:rPr>
        <w:t xml:space="preserve"> </w:t>
      </w:r>
      <w:r w:rsidR="009B04B1" w:rsidRPr="00EB1015">
        <w:rPr>
          <w:szCs w:val="22"/>
        </w:rPr>
        <w:t>a charity registered in England &amp; Wales (</w:t>
      </w:r>
      <w:r w:rsidR="009B04B1">
        <w:rPr>
          <w:szCs w:val="22"/>
        </w:rPr>
        <w:t xml:space="preserve">charity number </w:t>
      </w:r>
      <w:r w:rsidR="009B04B1" w:rsidRPr="00EB1015">
        <w:rPr>
          <w:szCs w:val="22"/>
        </w:rPr>
        <w:t>261017), Scotland (</w:t>
      </w:r>
      <w:r w:rsidR="009B04B1">
        <w:rPr>
          <w:szCs w:val="22"/>
        </w:rPr>
        <w:t xml:space="preserve">charity number </w:t>
      </w:r>
      <w:r w:rsidR="009B04B1" w:rsidRPr="00EB1015">
        <w:rPr>
          <w:szCs w:val="22"/>
        </w:rPr>
        <w:t>SC039907) and the Isle of Man (</w:t>
      </w:r>
      <w:r w:rsidR="009B04B1">
        <w:rPr>
          <w:szCs w:val="22"/>
        </w:rPr>
        <w:t xml:space="preserve">charity number </w:t>
      </w:r>
      <w:r w:rsidR="009B04B1" w:rsidRPr="00EB1015">
        <w:rPr>
          <w:szCs w:val="22"/>
        </w:rPr>
        <w:t>604)</w:t>
      </w:r>
      <w:r w:rsidR="009B04B1">
        <w:rPr>
          <w:szCs w:val="22"/>
        </w:rPr>
        <w:t>, and a</w:t>
      </w:r>
      <w:r w:rsidR="009B04B1" w:rsidRPr="00EB1015">
        <w:rPr>
          <w:szCs w:val="22"/>
        </w:rPr>
        <w:t xml:space="preserve"> company limited by guarantee </w:t>
      </w:r>
      <w:r w:rsidR="009B04B1">
        <w:rPr>
          <w:szCs w:val="22"/>
        </w:rPr>
        <w:t xml:space="preserve">incorporated and </w:t>
      </w:r>
      <w:r w:rsidR="009B04B1" w:rsidRPr="00EB1015">
        <w:rPr>
          <w:szCs w:val="22"/>
        </w:rPr>
        <w:t>registered in England &amp; Wales (</w:t>
      </w:r>
      <w:r w:rsidR="009B04B1">
        <w:rPr>
          <w:szCs w:val="22"/>
        </w:rPr>
        <w:t xml:space="preserve">company number </w:t>
      </w:r>
      <w:r w:rsidR="009B04B1" w:rsidRPr="00EB1015">
        <w:rPr>
          <w:szCs w:val="22"/>
        </w:rPr>
        <w:t>2400969) and the Isle of Man (</w:t>
      </w:r>
      <w:r w:rsidR="009B04B1">
        <w:rPr>
          <w:szCs w:val="22"/>
        </w:rPr>
        <w:t xml:space="preserve">company number </w:t>
      </w:r>
      <w:r w:rsidR="009B04B1" w:rsidRPr="00EB1015">
        <w:rPr>
          <w:szCs w:val="22"/>
        </w:rPr>
        <w:t>4694F)</w:t>
      </w:r>
      <w:r w:rsidR="009B04B1">
        <w:rPr>
          <w:szCs w:val="22"/>
        </w:rPr>
        <w:t>, and</w:t>
      </w:r>
      <w:r w:rsidR="009B04B1" w:rsidRPr="00EB1015">
        <w:rPr>
          <w:szCs w:val="22"/>
        </w:rPr>
        <w:t xml:space="preserve"> whose registered office is at 89 Albert Embankment, London SE1</w:t>
      </w:r>
      <w:r w:rsidR="009B04B1">
        <w:rPr>
          <w:szCs w:val="22"/>
        </w:rPr>
        <w:t xml:space="preserve"> 7UQ</w:t>
      </w:r>
      <w:r w:rsidRPr="003F4732">
        <w:rPr>
          <w:rFonts w:asciiTheme="minorHAnsi" w:hAnsiTheme="minorHAnsi" w:cstheme="minorHAnsi"/>
          <w:szCs w:val="22"/>
        </w:rPr>
        <w:t xml:space="preserve"> (</w:t>
      </w:r>
      <w:r w:rsidR="000B03C4">
        <w:rPr>
          <w:rFonts w:asciiTheme="minorHAnsi" w:hAnsiTheme="minorHAnsi" w:cstheme="minorHAnsi"/>
          <w:szCs w:val="22"/>
        </w:rPr>
        <w:t>“</w:t>
      </w:r>
      <w:r w:rsidRPr="003F4732">
        <w:rPr>
          <w:rFonts w:asciiTheme="minorHAnsi" w:hAnsiTheme="minorHAnsi" w:cstheme="minorHAnsi"/>
          <w:b/>
          <w:szCs w:val="22"/>
        </w:rPr>
        <w:t>Macmillan</w:t>
      </w:r>
      <w:r w:rsidR="000B03C4">
        <w:rPr>
          <w:rFonts w:asciiTheme="minorHAnsi" w:hAnsiTheme="minorHAnsi" w:cstheme="minorHAnsi"/>
          <w:szCs w:val="22"/>
        </w:rPr>
        <w:t>”</w:t>
      </w:r>
      <w:r w:rsidRPr="003F4732">
        <w:rPr>
          <w:rFonts w:asciiTheme="minorHAnsi" w:hAnsiTheme="minorHAnsi" w:cstheme="minorHAnsi"/>
          <w:szCs w:val="22"/>
        </w:rPr>
        <w:t>)</w:t>
      </w:r>
      <w:r w:rsidR="00775A71">
        <w:rPr>
          <w:rFonts w:asciiTheme="minorHAnsi" w:hAnsiTheme="minorHAnsi" w:cstheme="minorHAnsi"/>
          <w:szCs w:val="22"/>
        </w:rPr>
        <w:t>; and</w:t>
      </w:r>
    </w:p>
    <w:p w14:paraId="3ECF949D" w14:textId="37D6751C" w:rsidR="00A659D3" w:rsidRPr="003F4732" w:rsidRDefault="00DA1139" w:rsidP="00EF04DA">
      <w:pPr>
        <w:pStyle w:val="ListParagraph"/>
        <w:numPr>
          <w:ilvl w:val="0"/>
          <w:numId w:val="15"/>
        </w:numPr>
        <w:spacing w:line="240" w:lineRule="auto"/>
        <w:ind w:left="720" w:hanging="720"/>
        <w:contextualSpacing w:val="0"/>
        <w:rPr>
          <w:rFonts w:asciiTheme="minorHAnsi" w:hAnsiTheme="minorHAnsi" w:cstheme="minorHAnsi"/>
          <w:szCs w:val="22"/>
        </w:rPr>
      </w:pPr>
      <w:r w:rsidRPr="00C616CF">
        <w:rPr>
          <w:rFonts w:asciiTheme="minorHAnsi" w:hAnsiTheme="minorHAnsi" w:cstheme="minorHAnsi"/>
          <w:b/>
          <w:szCs w:val="22"/>
          <w:highlight w:val="yellow"/>
        </w:rPr>
        <w:t>[FULL COMPANY NAME]</w:t>
      </w:r>
      <w:r w:rsidRPr="003F4732">
        <w:rPr>
          <w:rFonts w:asciiTheme="minorHAnsi" w:hAnsiTheme="minorHAnsi" w:cstheme="minorHAnsi"/>
          <w:b/>
          <w:szCs w:val="22"/>
        </w:rPr>
        <w:t xml:space="preserve"> </w:t>
      </w:r>
      <w:r w:rsidRPr="003F4732">
        <w:rPr>
          <w:rFonts w:asciiTheme="minorHAnsi" w:hAnsiTheme="minorHAnsi" w:cstheme="minorHAnsi"/>
          <w:szCs w:val="22"/>
        </w:rPr>
        <w:t xml:space="preserve">incorporated and registered in </w:t>
      </w:r>
      <w:r w:rsidR="001800E5" w:rsidRPr="00C616CF">
        <w:rPr>
          <w:rFonts w:asciiTheme="minorHAnsi" w:hAnsiTheme="minorHAnsi" w:cstheme="minorHAnsi"/>
          <w:szCs w:val="22"/>
          <w:highlight w:val="yellow"/>
        </w:rPr>
        <w:t>[</w:t>
      </w:r>
      <w:r w:rsidRPr="00C616CF">
        <w:rPr>
          <w:rFonts w:asciiTheme="minorHAnsi" w:hAnsiTheme="minorHAnsi" w:cstheme="minorHAnsi"/>
          <w:szCs w:val="22"/>
          <w:highlight w:val="yellow"/>
        </w:rPr>
        <w:t>England and Wales</w:t>
      </w:r>
      <w:r w:rsidR="001800E5" w:rsidRPr="00C616CF">
        <w:rPr>
          <w:rFonts w:asciiTheme="minorHAnsi" w:hAnsiTheme="minorHAnsi" w:cstheme="minorHAnsi"/>
          <w:szCs w:val="22"/>
          <w:highlight w:val="yellow"/>
        </w:rPr>
        <w:t>]</w:t>
      </w:r>
      <w:r w:rsidRPr="003F4732">
        <w:rPr>
          <w:rFonts w:asciiTheme="minorHAnsi" w:hAnsiTheme="minorHAnsi" w:cstheme="minorHAnsi"/>
          <w:szCs w:val="22"/>
        </w:rPr>
        <w:t xml:space="preserve"> with company number </w:t>
      </w:r>
      <w:r w:rsidRPr="00C616CF">
        <w:rPr>
          <w:rFonts w:asciiTheme="minorHAnsi" w:hAnsiTheme="minorHAnsi" w:cstheme="minorHAnsi"/>
          <w:szCs w:val="22"/>
          <w:highlight w:val="yellow"/>
        </w:rPr>
        <w:t>[NUMBER]</w:t>
      </w:r>
      <w:r w:rsidR="00486B6C">
        <w:rPr>
          <w:rFonts w:asciiTheme="minorHAnsi" w:hAnsiTheme="minorHAnsi" w:cstheme="minorHAnsi"/>
          <w:szCs w:val="22"/>
        </w:rPr>
        <w:t>,</w:t>
      </w:r>
      <w:r w:rsidRPr="003F4732">
        <w:rPr>
          <w:rFonts w:asciiTheme="minorHAnsi" w:hAnsiTheme="minorHAnsi" w:cstheme="minorHAnsi"/>
          <w:szCs w:val="22"/>
        </w:rPr>
        <w:t xml:space="preserve"> whose registered office is at </w:t>
      </w:r>
      <w:r w:rsidRPr="00C616CF">
        <w:rPr>
          <w:rFonts w:asciiTheme="minorHAnsi" w:hAnsiTheme="minorHAnsi" w:cstheme="minorHAnsi"/>
          <w:szCs w:val="22"/>
          <w:highlight w:val="yellow"/>
        </w:rPr>
        <w:t>[REGIST</w:t>
      </w:r>
      <w:r w:rsidR="00591BB8" w:rsidRPr="00C616CF">
        <w:rPr>
          <w:rFonts w:asciiTheme="minorHAnsi" w:hAnsiTheme="minorHAnsi" w:cstheme="minorHAnsi"/>
          <w:szCs w:val="22"/>
          <w:highlight w:val="yellow"/>
        </w:rPr>
        <w:t>ERED OFFICE ADDRESS]</w:t>
      </w:r>
      <w:r w:rsidR="00872831" w:rsidRPr="003F4732">
        <w:rPr>
          <w:rFonts w:asciiTheme="minorHAnsi" w:hAnsiTheme="minorHAnsi" w:cstheme="minorHAnsi"/>
          <w:szCs w:val="22"/>
        </w:rPr>
        <w:t xml:space="preserve"> </w:t>
      </w:r>
      <w:r w:rsidR="00591BB8" w:rsidRPr="003F4732">
        <w:rPr>
          <w:rFonts w:asciiTheme="minorHAnsi" w:hAnsiTheme="minorHAnsi" w:cstheme="minorHAnsi"/>
          <w:szCs w:val="22"/>
        </w:rPr>
        <w:t>(</w:t>
      </w:r>
      <w:r w:rsidR="000B03C4">
        <w:rPr>
          <w:rFonts w:asciiTheme="minorHAnsi" w:hAnsiTheme="minorHAnsi" w:cstheme="minorHAnsi"/>
          <w:szCs w:val="22"/>
        </w:rPr>
        <w:t>the “</w:t>
      </w:r>
      <w:r w:rsidR="00591BB8" w:rsidRPr="003F4732">
        <w:rPr>
          <w:rFonts w:asciiTheme="minorHAnsi" w:hAnsiTheme="minorHAnsi" w:cstheme="minorHAnsi"/>
          <w:b/>
          <w:szCs w:val="22"/>
        </w:rPr>
        <w:t>Supplier</w:t>
      </w:r>
      <w:r w:rsidR="000B03C4">
        <w:rPr>
          <w:rFonts w:asciiTheme="minorHAnsi" w:hAnsiTheme="minorHAnsi" w:cstheme="minorHAnsi"/>
          <w:szCs w:val="22"/>
        </w:rPr>
        <w:t>”</w:t>
      </w:r>
      <w:r w:rsidR="00591BB8" w:rsidRPr="003F4732">
        <w:rPr>
          <w:rFonts w:asciiTheme="minorHAnsi" w:hAnsiTheme="minorHAnsi" w:cstheme="minorHAnsi"/>
          <w:szCs w:val="22"/>
        </w:rPr>
        <w:t>)</w:t>
      </w:r>
      <w:r w:rsidR="00414C9B">
        <w:rPr>
          <w:rFonts w:asciiTheme="minorHAnsi" w:hAnsiTheme="minorHAnsi" w:cstheme="minorHAnsi"/>
          <w:szCs w:val="22"/>
        </w:rPr>
        <w:t>,</w:t>
      </w:r>
      <w:r w:rsidR="00725719" w:rsidRPr="003F4732">
        <w:rPr>
          <w:rFonts w:asciiTheme="minorHAnsi" w:hAnsiTheme="minorHAnsi" w:cstheme="minorHAnsi"/>
          <w:szCs w:val="22"/>
        </w:rPr>
        <w:t xml:space="preserve"> </w:t>
      </w:r>
    </w:p>
    <w:p w14:paraId="3C8519EF" w14:textId="368D20DC" w:rsidR="0041296F" w:rsidRPr="003F4732" w:rsidRDefault="0041296F" w:rsidP="00D823F6">
      <w:pPr>
        <w:pStyle w:val="ListParagraph"/>
        <w:spacing w:line="240" w:lineRule="auto"/>
        <w:contextualSpacing w:val="0"/>
        <w:rPr>
          <w:rFonts w:asciiTheme="minorHAnsi" w:hAnsiTheme="minorHAnsi" w:cstheme="minorHAnsi"/>
          <w:szCs w:val="22"/>
        </w:rPr>
      </w:pPr>
      <w:r w:rsidRPr="003F4732">
        <w:rPr>
          <w:rFonts w:asciiTheme="minorHAnsi" w:hAnsiTheme="minorHAnsi" w:cstheme="minorHAnsi"/>
          <w:szCs w:val="22"/>
        </w:rPr>
        <w:t>each</w:t>
      </w:r>
      <w:r w:rsidRPr="003F4732">
        <w:rPr>
          <w:rFonts w:asciiTheme="minorHAnsi" w:hAnsiTheme="minorHAnsi" w:cstheme="minorHAnsi"/>
          <w:b/>
          <w:szCs w:val="22"/>
        </w:rPr>
        <w:t xml:space="preserve"> </w:t>
      </w:r>
      <w:r w:rsidRPr="00BD6739">
        <w:rPr>
          <w:rFonts w:asciiTheme="minorHAnsi" w:hAnsiTheme="minorHAnsi" w:cstheme="minorHAnsi"/>
          <w:szCs w:val="22"/>
        </w:rPr>
        <w:t>a</w:t>
      </w:r>
      <w:r w:rsidRPr="003F4732">
        <w:rPr>
          <w:rFonts w:asciiTheme="minorHAnsi" w:hAnsiTheme="minorHAnsi" w:cstheme="minorHAnsi"/>
          <w:b/>
          <w:szCs w:val="22"/>
        </w:rPr>
        <w:t xml:space="preserve"> </w:t>
      </w:r>
      <w:r w:rsidR="00D224F0" w:rsidRPr="00D224F0">
        <w:rPr>
          <w:rFonts w:asciiTheme="minorHAnsi" w:hAnsiTheme="minorHAnsi" w:cstheme="minorHAnsi"/>
          <w:bCs/>
          <w:szCs w:val="22"/>
        </w:rPr>
        <w:t>“</w:t>
      </w:r>
      <w:r w:rsidRPr="003F4732">
        <w:rPr>
          <w:rFonts w:asciiTheme="minorHAnsi" w:hAnsiTheme="minorHAnsi" w:cstheme="minorHAnsi"/>
          <w:b/>
          <w:szCs w:val="22"/>
        </w:rPr>
        <w:t>Party</w:t>
      </w:r>
      <w:r w:rsidR="00D224F0">
        <w:rPr>
          <w:rFonts w:asciiTheme="minorHAnsi" w:hAnsiTheme="minorHAnsi" w:cstheme="minorHAnsi"/>
          <w:bCs/>
          <w:szCs w:val="22"/>
        </w:rPr>
        <w:t>”</w:t>
      </w:r>
      <w:r w:rsidRPr="003F4732">
        <w:rPr>
          <w:rFonts w:asciiTheme="minorHAnsi" w:hAnsiTheme="minorHAnsi" w:cstheme="minorHAnsi"/>
          <w:b/>
          <w:szCs w:val="22"/>
        </w:rPr>
        <w:t xml:space="preserve"> </w:t>
      </w:r>
      <w:r w:rsidRPr="003F4732">
        <w:rPr>
          <w:rFonts w:asciiTheme="minorHAnsi" w:hAnsiTheme="minorHAnsi" w:cstheme="minorHAnsi"/>
          <w:szCs w:val="22"/>
        </w:rPr>
        <w:t>and together</w:t>
      </w:r>
      <w:r w:rsidRPr="003F4732">
        <w:rPr>
          <w:rFonts w:asciiTheme="minorHAnsi" w:hAnsiTheme="minorHAnsi" w:cstheme="minorHAnsi"/>
          <w:b/>
          <w:szCs w:val="22"/>
        </w:rPr>
        <w:t xml:space="preserve"> </w:t>
      </w:r>
      <w:r w:rsidRPr="00486B6C">
        <w:rPr>
          <w:rFonts w:asciiTheme="minorHAnsi" w:hAnsiTheme="minorHAnsi" w:cstheme="minorHAnsi"/>
          <w:szCs w:val="22"/>
        </w:rPr>
        <w:t>the</w:t>
      </w:r>
      <w:r w:rsidRPr="003F4732">
        <w:rPr>
          <w:rFonts w:asciiTheme="minorHAnsi" w:hAnsiTheme="minorHAnsi" w:cstheme="minorHAnsi"/>
          <w:b/>
          <w:szCs w:val="22"/>
        </w:rPr>
        <w:t xml:space="preserve"> </w:t>
      </w:r>
      <w:r w:rsidR="00D224F0">
        <w:rPr>
          <w:rFonts w:asciiTheme="minorHAnsi" w:hAnsiTheme="minorHAnsi" w:cstheme="minorHAnsi"/>
          <w:bCs/>
          <w:szCs w:val="22"/>
        </w:rPr>
        <w:t>“</w:t>
      </w:r>
      <w:r w:rsidRPr="003F4732">
        <w:rPr>
          <w:rFonts w:asciiTheme="minorHAnsi" w:hAnsiTheme="minorHAnsi" w:cstheme="minorHAnsi"/>
          <w:b/>
          <w:szCs w:val="22"/>
        </w:rPr>
        <w:t>Parties</w:t>
      </w:r>
      <w:r w:rsidR="00D224F0">
        <w:rPr>
          <w:rFonts w:asciiTheme="minorHAnsi" w:hAnsiTheme="minorHAnsi" w:cstheme="minorHAnsi"/>
          <w:szCs w:val="22"/>
        </w:rPr>
        <w:t>”</w:t>
      </w:r>
      <w:r w:rsidRPr="003F4732">
        <w:rPr>
          <w:rFonts w:asciiTheme="minorHAnsi" w:hAnsiTheme="minorHAnsi" w:cstheme="minorHAnsi"/>
          <w:szCs w:val="22"/>
        </w:rPr>
        <w:t>.</w:t>
      </w:r>
    </w:p>
    <w:p w14:paraId="5940C9ED" w14:textId="77777777" w:rsidR="00DA1139" w:rsidRPr="003F4732" w:rsidRDefault="00DA1139" w:rsidP="006A7909">
      <w:pPr>
        <w:pStyle w:val="TOCHeading1"/>
        <w:tabs>
          <w:tab w:val="clear" w:pos="720"/>
        </w:tabs>
        <w:spacing w:before="0" w:line="240" w:lineRule="auto"/>
        <w:ind w:left="851" w:hanging="851"/>
        <w:rPr>
          <w:rFonts w:asciiTheme="minorHAnsi" w:hAnsiTheme="minorHAnsi" w:cstheme="minorHAnsi"/>
          <w:szCs w:val="22"/>
        </w:rPr>
      </w:pPr>
      <w:bookmarkStart w:id="0" w:name="_Toc449431960"/>
      <w:r w:rsidRPr="003F4732">
        <w:rPr>
          <w:rFonts w:asciiTheme="minorHAnsi" w:hAnsiTheme="minorHAnsi" w:cstheme="minorHAnsi"/>
          <w:szCs w:val="22"/>
        </w:rPr>
        <w:t>BACKGROUND</w:t>
      </w:r>
      <w:bookmarkEnd w:id="0"/>
      <w:r w:rsidR="008D1079" w:rsidRPr="003F4732">
        <w:rPr>
          <w:rFonts w:asciiTheme="minorHAnsi" w:hAnsiTheme="minorHAnsi" w:cstheme="minorHAnsi"/>
          <w:szCs w:val="22"/>
        </w:rPr>
        <w:t xml:space="preserve"> </w:t>
      </w:r>
    </w:p>
    <w:p w14:paraId="258F7CB7" w14:textId="2BDEC781" w:rsidR="00E41BF7" w:rsidRPr="003F4732" w:rsidRDefault="00E41BF7" w:rsidP="00E662D4">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Macmillan provides practical, </w:t>
      </w:r>
      <w:r w:rsidR="008D1079" w:rsidRPr="003F4732">
        <w:rPr>
          <w:rFonts w:asciiTheme="minorHAnsi" w:hAnsiTheme="minorHAnsi" w:cstheme="minorHAnsi"/>
          <w:szCs w:val="22"/>
        </w:rPr>
        <w:t>emotional</w:t>
      </w:r>
      <w:r w:rsidRPr="003F4732">
        <w:rPr>
          <w:rFonts w:asciiTheme="minorHAnsi" w:hAnsiTheme="minorHAnsi" w:cstheme="minorHAnsi"/>
          <w:szCs w:val="22"/>
        </w:rPr>
        <w:t xml:space="preserve"> and financial support for people </w:t>
      </w:r>
      <w:r w:rsidR="00787BFD">
        <w:rPr>
          <w:rFonts w:asciiTheme="minorHAnsi" w:hAnsiTheme="minorHAnsi" w:cstheme="minorHAnsi"/>
          <w:szCs w:val="22"/>
        </w:rPr>
        <w:t>living with</w:t>
      </w:r>
      <w:r w:rsidRPr="003F4732">
        <w:rPr>
          <w:rFonts w:asciiTheme="minorHAnsi" w:hAnsiTheme="minorHAnsi" w:cstheme="minorHAnsi"/>
          <w:szCs w:val="22"/>
        </w:rPr>
        <w:t xml:space="preserve"> cancer</w:t>
      </w:r>
      <w:r w:rsidR="00725719" w:rsidRPr="003F4732">
        <w:rPr>
          <w:rFonts w:asciiTheme="minorHAnsi" w:hAnsiTheme="minorHAnsi" w:cstheme="minorHAnsi"/>
          <w:szCs w:val="22"/>
        </w:rPr>
        <w:t>.</w:t>
      </w:r>
      <w:r w:rsidRPr="003F4732">
        <w:rPr>
          <w:rFonts w:asciiTheme="minorHAnsi" w:hAnsiTheme="minorHAnsi" w:cstheme="minorHAnsi"/>
          <w:szCs w:val="22"/>
        </w:rPr>
        <w:t xml:space="preserve">  </w:t>
      </w:r>
    </w:p>
    <w:p w14:paraId="0CB03660" w14:textId="3D34D998" w:rsidR="00E41BF7" w:rsidRPr="003F4732" w:rsidRDefault="00E41BF7" w:rsidP="00E662D4">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is </w:t>
      </w:r>
      <w:r w:rsidRPr="00C616CF">
        <w:rPr>
          <w:rFonts w:asciiTheme="minorHAnsi" w:hAnsiTheme="minorHAnsi" w:cstheme="minorHAnsi"/>
          <w:szCs w:val="22"/>
          <w:highlight w:val="yellow"/>
        </w:rPr>
        <w:t>[</w:t>
      </w:r>
      <w:r w:rsidR="00725719" w:rsidRPr="001334A5">
        <w:rPr>
          <w:rFonts w:asciiTheme="minorHAnsi" w:hAnsiTheme="minorHAnsi" w:cstheme="minorHAnsi"/>
          <w:szCs w:val="22"/>
          <w:highlight w:val="yellow"/>
        </w:rPr>
        <w:t>INSERT D</w:t>
      </w:r>
      <w:r w:rsidR="001334A5" w:rsidRPr="001334A5">
        <w:rPr>
          <w:rFonts w:asciiTheme="minorHAnsi" w:hAnsiTheme="minorHAnsi" w:cstheme="minorHAnsi"/>
          <w:szCs w:val="22"/>
          <w:highlight w:val="yellow"/>
        </w:rPr>
        <w:t>ESCRIPTION OF SUPPLIER’S BUSINESS</w:t>
      </w:r>
      <w:r w:rsidRPr="001334A5">
        <w:rPr>
          <w:rFonts w:asciiTheme="minorHAnsi" w:hAnsiTheme="minorHAnsi" w:cstheme="minorHAnsi"/>
          <w:szCs w:val="22"/>
          <w:highlight w:val="yellow"/>
        </w:rPr>
        <w:t>].</w:t>
      </w:r>
    </w:p>
    <w:p w14:paraId="5F22B5B3" w14:textId="79493A1F" w:rsidR="00E757ED" w:rsidRPr="003F4732" w:rsidRDefault="00E41BF7" w:rsidP="00E662D4">
      <w:pPr>
        <w:pStyle w:val="Heading2"/>
        <w:tabs>
          <w:tab w:val="clear" w:pos="720"/>
        </w:tabs>
        <w:spacing w:line="240" w:lineRule="auto"/>
        <w:ind w:left="851" w:hanging="851"/>
        <w:rPr>
          <w:rFonts w:asciiTheme="minorHAnsi" w:hAnsiTheme="minorHAnsi" w:cstheme="minorHAnsi"/>
          <w:szCs w:val="22"/>
        </w:rPr>
      </w:pPr>
      <w:bookmarkStart w:id="1" w:name="_Hlk63757651"/>
      <w:r w:rsidRPr="003F4732">
        <w:rPr>
          <w:rFonts w:asciiTheme="minorHAnsi" w:hAnsiTheme="minorHAnsi" w:cstheme="minorHAnsi"/>
          <w:szCs w:val="22"/>
        </w:rPr>
        <w:t xml:space="preserve">The Supplier wants to enter into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with Macmillan in order to provide services</w:t>
      </w:r>
      <w:r w:rsidR="00493582" w:rsidRPr="003F4732">
        <w:rPr>
          <w:rFonts w:asciiTheme="minorHAnsi" w:hAnsiTheme="minorHAnsi" w:cstheme="minorHAnsi"/>
          <w:szCs w:val="22"/>
        </w:rPr>
        <w:t xml:space="preserve"> </w:t>
      </w:r>
      <w:r w:rsidR="00D107F2" w:rsidRPr="003F4732">
        <w:rPr>
          <w:rFonts w:asciiTheme="minorHAnsi" w:hAnsiTheme="minorHAnsi" w:cstheme="minorHAnsi"/>
          <w:szCs w:val="22"/>
        </w:rPr>
        <w:t>regarding</w:t>
      </w:r>
      <w:r w:rsidR="00243DB4" w:rsidRPr="003F4732">
        <w:rPr>
          <w:rFonts w:asciiTheme="minorHAnsi" w:hAnsiTheme="minorHAnsi" w:cstheme="minorHAnsi"/>
          <w:szCs w:val="22"/>
        </w:rPr>
        <w:t xml:space="preserve"> [</w:t>
      </w:r>
      <w:r w:rsidR="00783F38" w:rsidRPr="00C616CF">
        <w:rPr>
          <w:rFonts w:asciiTheme="minorHAnsi" w:hAnsiTheme="minorHAnsi" w:cstheme="minorHAnsi"/>
          <w:szCs w:val="22"/>
          <w:highlight w:val="yellow"/>
        </w:rPr>
        <w:t>INSERT DETAILS OF THE OVERALL PROJECT IN RELATION TO WHICH THE SERVICES ARE BEING PROVIDED</w:t>
      </w:r>
      <w:r w:rsidR="00243DB4" w:rsidRPr="003F4732">
        <w:rPr>
          <w:rFonts w:asciiTheme="minorHAnsi" w:hAnsiTheme="minorHAnsi" w:cstheme="minorHAnsi"/>
          <w:szCs w:val="22"/>
        </w:rPr>
        <w:t>]</w:t>
      </w:r>
      <w:bookmarkEnd w:id="1"/>
      <w:r w:rsidRPr="003F4732">
        <w:rPr>
          <w:rFonts w:asciiTheme="minorHAnsi" w:hAnsiTheme="minorHAnsi" w:cstheme="minorHAnsi"/>
          <w:szCs w:val="22"/>
        </w:rPr>
        <w:t xml:space="preserve">. </w:t>
      </w:r>
    </w:p>
    <w:p w14:paraId="51A1700A" w14:textId="77777777" w:rsidR="00DA1139" w:rsidRPr="003F4732" w:rsidRDefault="00DA1139" w:rsidP="00766C1A">
      <w:pPr>
        <w:pStyle w:val="TOCHeading1"/>
        <w:tabs>
          <w:tab w:val="clear" w:pos="720"/>
        </w:tabs>
        <w:spacing w:before="0" w:line="240" w:lineRule="auto"/>
        <w:ind w:left="851" w:hanging="851"/>
        <w:rPr>
          <w:rFonts w:asciiTheme="minorHAnsi" w:hAnsiTheme="minorHAnsi" w:cstheme="minorHAnsi"/>
          <w:szCs w:val="22"/>
        </w:rPr>
      </w:pPr>
      <w:bookmarkStart w:id="2" w:name="_Toc421801262"/>
      <w:bookmarkStart w:id="3" w:name="_Toc449431961"/>
      <w:r w:rsidRPr="003F4732">
        <w:rPr>
          <w:rFonts w:asciiTheme="minorHAnsi" w:hAnsiTheme="minorHAnsi" w:cstheme="minorHAnsi"/>
          <w:szCs w:val="22"/>
        </w:rPr>
        <w:t>INTERPRETATION</w:t>
      </w:r>
      <w:bookmarkEnd w:id="2"/>
      <w:bookmarkEnd w:id="3"/>
    </w:p>
    <w:p w14:paraId="39540B92" w14:textId="4E5C1669" w:rsidR="00DA1139" w:rsidRPr="003F4732" w:rsidRDefault="00DA1139" w:rsidP="00D823F6">
      <w:pPr>
        <w:spacing w:line="240" w:lineRule="auto"/>
        <w:rPr>
          <w:rFonts w:asciiTheme="minorHAnsi" w:hAnsiTheme="minorHAnsi" w:cstheme="minorHAnsi"/>
          <w:szCs w:val="22"/>
        </w:rPr>
      </w:pPr>
      <w:r w:rsidRPr="003F4732">
        <w:rPr>
          <w:rFonts w:asciiTheme="minorHAnsi" w:hAnsiTheme="minorHAnsi" w:cstheme="minorHAnsi"/>
          <w:szCs w:val="22"/>
        </w:rPr>
        <w:t xml:space="preserve">The following definitions and rules of interpretation apply in </w:t>
      </w:r>
      <w:r w:rsidR="003A7063" w:rsidRPr="003F4732">
        <w:rPr>
          <w:rFonts w:asciiTheme="minorHAnsi" w:hAnsiTheme="minorHAnsi" w:cstheme="minorHAnsi"/>
          <w:szCs w:val="22"/>
        </w:rPr>
        <w:t>this Agreement</w:t>
      </w:r>
      <w:r w:rsidR="00783F38">
        <w:rPr>
          <w:rFonts w:asciiTheme="minorHAnsi" w:hAnsiTheme="minorHAnsi" w:cstheme="minorHAnsi"/>
          <w:szCs w:val="22"/>
        </w:rPr>
        <w:t>:</w:t>
      </w:r>
    </w:p>
    <w:p w14:paraId="684CB501" w14:textId="77777777" w:rsidR="00DA1139" w:rsidRPr="003F4732" w:rsidRDefault="00DA1139" w:rsidP="00766C1A">
      <w:pPr>
        <w:pStyle w:val="Heading2"/>
        <w:spacing w:line="240" w:lineRule="auto"/>
        <w:ind w:left="851" w:hanging="851"/>
        <w:rPr>
          <w:rFonts w:asciiTheme="minorHAnsi" w:hAnsiTheme="minorHAnsi" w:cstheme="minorHAnsi"/>
          <w:szCs w:val="22"/>
        </w:rPr>
      </w:pPr>
      <w:r w:rsidRPr="003F4732">
        <w:rPr>
          <w:rFonts w:asciiTheme="minorHAnsi" w:hAnsiTheme="minorHAnsi" w:cstheme="minorHAnsi"/>
          <w:szCs w:val="22"/>
        </w:rPr>
        <w:t>Definitions.</w:t>
      </w:r>
    </w:p>
    <w:tbl>
      <w:tblPr>
        <w:tblW w:w="7937" w:type="dxa"/>
        <w:tblInd w:w="709" w:type="dxa"/>
        <w:tblLook w:val="04A0" w:firstRow="1" w:lastRow="0" w:firstColumn="1" w:lastColumn="0" w:noHBand="0" w:noVBand="1"/>
      </w:tblPr>
      <w:tblGrid>
        <w:gridCol w:w="2693"/>
        <w:gridCol w:w="5244"/>
      </w:tblGrid>
      <w:tr w:rsidR="003D2F49" w:rsidRPr="00183401" w14:paraId="5D5C0099" w14:textId="77777777" w:rsidTr="00A37E89">
        <w:tc>
          <w:tcPr>
            <w:tcW w:w="2693" w:type="dxa"/>
          </w:tcPr>
          <w:p w14:paraId="7861A70D" w14:textId="77777777" w:rsidR="003D2F49" w:rsidRPr="00F83ABE" w:rsidRDefault="003D2F49" w:rsidP="00A37E89">
            <w:pPr>
              <w:spacing w:line="240" w:lineRule="auto"/>
              <w:jc w:val="left"/>
              <w:rPr>
                <w:b/>
                <w:szCs w:val="22"/>
              </w:rPr>
            </w:pPr>
            <w:r>
              <w:rPr>
                <w:b/>
                <w:szCs w:val="22"/>
              </w:rPr>
              <w:t>Agreed Change</w:t>
            </w:r>
          </w:p>
        </w:tc>
        <w:tc>
          <w:tcPr>
            <w:tcW w:w="5244" w:type="dxa"/>
          </w:tcPr>
          <w:p w14:paraId="55529CF3" w14:textId="6A50FD4E" w:rsidR="003D2F49" w:rsidRPr="00F83ABE" w:rsidRDefault="003D2F49" w:rsidP="00A37E89">
            <w:pPr>
              <w:spacing w:line="240" w:lineRule="auto"/>
              <w:rPr>
                <w:szCs w:val="22"/>
              </w:rPr>
            </w:pPr>
            <w:r>
              <w:rPr>
                <w:szCs w:val="22"/>
              </w:rPr>
              <w:t>ha</w:t>
            </w:r>
            <w:r w:rsidRPr="00EB1015">
              <w:rPr>
                <w:szCs w:val="22"/>
              </w:rPr>
              <w:t xml:space="preserve">s </w:t>
            </w:r>
            <w:r>
              <w:rPr>
                <w:szCs w:val="22"/>
              </w:rPr>
              <w:t>the meaning given to it in</w:t>
            </w:r>
            <w:r w:rsidRPr="00EB1015">
              <w:rPr>
                <w:szCs w:val="22"/>
              </w:rPr>
              <w:t xml:space="preserve"> Clause </w:t>
            </w:r>
            <w:proofErr w:type="gramStart"/>
            <w:r>
              <w:rPr>
                <w:szCs w:val="22"/>
              </w:rPr>
              <w:t>8.2.</w:t>
            </w:r>
            <w:proofErr w:type="gramEnd"/>
          </w:p>
        </w:tc>
      </w:tr>
    </w:tbl>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5900"/>
      </w:tblGrid>
      <w:tr w:rsidR="00211BDA" w:rsidRPr="003F4732" w14:paraId="3AF747D1" w14:textId="77777777" w:rsidTr="000F200D">
        <w:tc>
          <w:tcPr>
            <w:tcW w:w="2780" w:type="dxa"/>
          </w:tcPr>
          <w:p w14:paraId="61C8E6D1" w14:textId="3E3B744A" w:rsidR="00211BDA" w:rsidRPr="003F4732" w:rsidRDefault="00211BDA" w:rsidP="00D823F6">
            <w:pPr>
              <w:spacing w:line="240" w:lineRule="auto"/>
              <w:jc w:val="left"/>
              <w:rPr>
                <w:rFonts w:asciiTheme="minorHAnsi" w:hAnsiTheme="minorHAnsi" w:cstheme="minorHAnsi"/>
                <w:b/>
                <w:szCs w:val="22"/>
              </w:rPr>
            </w:pPr>
            <w:r w:rsidRPr="003F4732">
              <w:rPr>
                <w:rFonts w:asciiTheme="minorHAnsi" w:hAnsiTheme="minorHAnsi" w:cstheme="minorHAnsi"/>
                <w:b/>
                <w:szCs w:val="22"/>
              </w:rPr>
              <w:t xml:space="preserve">Applicable Law  </w:t>
            </w:r>
          </w:p>
        </w:tc>
        <w:tc>
          <w:tcPr>
            <w:tcW w:w="5900" w:type="dxa"/>
          </w:tcPr>
          <w:p w14:paraId="734BB8A3" w14:textId="691A4A15" w:rsidR="00211BDA" w:rsidRPr="003F4732" w:rsidRDefault="00211BDA" w:rsidP="00D823F6">
            <w:pPr>
              <w:spacing w:line="240" w:lineRule="auto"/>
              <w:rPr>
                <w:rFonts w:asciiTheme="minorHAnsi" w:hAnsiTheme="minorHAnsi" w:cstheme="minorHAnsi"/>
                <w:szCs w:val="22"/>
              </w:rPr>
            </w:pPr>
            <w:r w:rsidRPr="003F4732">
              <w:rPr>
                <w:rFonts w:asciiTheme="minorHAnsi" w:hAnsiTheme="minorHAnsi" w:cstheme="minorHAnsi"/>
                <w:szCs w:val="22"/>
              </w:rPr>
              <w:t xml:space="preserve">the laws of England and Wales and any other laws or regulations, regulatory policies, guidelines or industry codes </w:t>
            </w:r>
            <w:r w:rsidR="008F7673">
              <w:rPr>
                <w:rFonts w:asciiTheme="minorHAnsi" w:hAnsiTheme="minorHAnsi" w:cstheme="minorHAnsi"/>
                <w:szCs w:val="22"/>
              </w:rPr>
              <w:t>from time to time in force</w:t>
            </w:r>
            <w:r w:rsidR="008F7673" w:rsidRPr="003F4732">
              <w:rPr>
                <w:rFonts w:asciiTheme="minorHAnsi" w:hAnsiTheme="minorHAnsi" w:cstheme="minorHAnsi"/>
                <w:szCs w:val="22"/>
              </w:rPr>
              <w:t xml:space="preserve"> </w:t>
            </w:r>
            <w:r w:rsidRPr="003F4732">
              <w:rPr>
                <w:rFonts w:asciiTheme="minorHAnsi" w:hAnsiTheme="minorHAnsi" w:cstheme="minorHAnsi"/>
                <w:szCs w:val="22"/>
              </w:rPr>
              <w:t>which apply to the provision of the Services.</w:t>
            </w:r>
          </w:p>
        </w:tc>
      </w:tr>
      <w:tr w:rsidR="00853530" w:rsidRPr="003F4732" w14:paraId="3E3E9F12" w14:textId="77777777" w:rsidTr="000F200D">
        <w:tc>
          <w:tcPr>
            <w:tcW w:w="2780" w:type="dxa"/>
          </w:tcPr>
          <w:p w14:paraId="3B8AE77B" w14:textId="77777777" w:rsidR="00853530" w:rsidRPr="003F4732" w:rsidRDefault="00853530" w:rsidP="009E452D">
            <w:pPr>
              <w:spacing w:line="240" w:lineRule="auto"/>
              <w:jc w:val="left"/>
              <w:rPr>
                <w:rFonts w:asciiTheme="minorHAnsi" w:hAnsiTheme="minorHAnsi" w:cstheme="minorHAnsi"/>
                <w:b/>
                <w:szCs w:val="22"/>
              </w:rPr>
            </w:pPr>
            <w:r w:rsidRPr="003F4732">
              <w:rPr>
                <w:rFonts w:asciiTheme="minorHAnsi" w:hAnsiTheme="minorHAnsi" w:cstheme="minorHAnsi"/>
                <w:b/>
                <w:szCs w:val="22"/>
              </w:rPr>
              <w:t>Business Days</w:t>
            </w:r>
          </w:p>
        </w:tc>
        <w:tc>
          <w:tcPr>
            <w:tcW w:w="5900" w:type="dxa"/>
          </w:tcPr>
          <w:p w14:paraId="5ADF2942" w14:textId="77777777" w:rsidR="00853530" w:rsidRPr="003F4732" w:rsidRDefault="00853530" w:rsidP="009E452D">
            <w:pPr>
              <w:spacing w:line="240" w:lineRule="auto"/>
              <w:rPr>
                <w:rFonts w:asciiTheme="minorHAnsi" w:hAnsiTheme="minorHAnsi" w:cstheme="minorHAnsi"/>
                <w:szCs w:val="22"/>
              </w:rPr>
            </w:pPr>
            <w:r w:rsidRPr="00A86ADA">
              <w:rPr>
                <w:rFonts w:asciiTheme="minorHAnsi" w:hAnsiTheme="minorHAnsi" w:cstheme="minorHAnsi"/>
                <w:szCs w:val="22"/>
              </w:rPr>
              <w:t>a day (other than a Saturday, Sunday or public holiday) when banks in London are open for business.</w:t>
            </w:r>
          </w:p>
        </w:tc>
      </w:tr>
      <w:tr w:rsidR="00EF43EE" w:rsidRPr="003F4732" w14:paraId="66113D6F" w14:textId="77777777" w:rsidTr="000F200D">
        <w:tc>
          <w:tcPr>
            <w:tcW w:w="2780" w:type="dxa"/>
          </w:tcPr>
          <w:p w14:paraId="7E400F13" w14:textId="77BE0227" w:rsidR="00EF43EE" w:rsidRDefault="00EF43EE" w:rsidP="00406D94">
            <w:pPr>
              <w:spacing w:line="240" w:lineRule="auto"/>
              <w:jc w:val="left"/>
              <w:rPr>
                <w:rFonts w:asciiTheme="minorHAnsi" w:hAnsiTheme="minorHAnsi" w:cstheme="minorHAnsi"/>
                <w:b/>
                <w:szCs w:val="22"/>
              </w:rPr>
            </w:pPr>
            <w:r>
              <w:rPr>
                <w:rFonts w:asciiTheme="minorHAnsi" w:hAnsiTheme="minorHAnsi" w:cstheme="minorHAnsi"/>
                <w:b/>
                <w:szCs w:val="22"/>
              </w:rPr>
              <w:t>Change of Control</w:t>
            </w:r>
          </w:p>
        </w:tc>
        <w:tc>
          <w:tcPr>
            <w:tcW w:w="5900" w:type="dxa"/>
          </w:tcPr>
          <w:p w14:paraId="7A8F49DB" w14:textId="4F65961E" w:rsidR="00EF43EE" w:rsidRPr="00207F11" w:rsidRDefault="00EF43EE" w:rsidP="00271770">
            <w:pPr>
              <w:spacing w:line="240" w:lineRule="auto"/>
              <w:rPr>
                <w:color w:val="000000" w:themeColor="text1"/>
              </w:rPr>
            </w:pPr>
            <w:r>
              <w:rPr>
                <w:color w:val="000000" w:themeColor="text1"/>
              </w:rPr>
              <w:t>as defined in Clause 15.</w:t>
            </w:r>
            <w:r w:rsidR="00E86A19">
              <w:rPr>
                <w:color w:val="000000" w:themeColor="text1"/>
              </w:rPr>
              <w:t>4</w:t>
            </w:r>
            <w:r>
              <w:rPr>
                <w:color w:val="000000" w:themeColor="text1"/>
              </w:rPr>
              <w:t>.</w:t>
            </w:r>
            <w:r w:rsidR="00E86A19">
              <w:rPr>
                <w:color w:val="000000" w:themeColor="text1"/>
              </w:rPr>
              <w:t>2</w:t>
            </w:r>
            <w:r>
              <w:rPr>
                <w:color w:val="000000" w:themeColor="text1"/>
              </w:rPr>
              <w:t>.</w:t>
            </w:r>
          </w:p>
        </w:tc>
      </w:tr>
      <w:tr w:rsidR="00406D94" w:rsidRPr="003F4732" w14:paraId="55F5078B" w14:textId="77777777" w:rsidTr="000F200D">
        <w:tc>
          <w:tcPr>
            <w:tcW w:w="2780" w:type="dxa"/>
          </w:tcPr>
          <w:p w14:paraId="03694411" w14:textId="77777777" w:rsidR="00406D94" w:rsidRPr="003F4732" w:rsidRDefault="00406D94" w:rsidP="00406D94">
            <w:pPr>
              <w:spacing w:line="240" w:lineRule="auto"/>
              <w:jc w:val="left"/>
              <w:rPr>
                <w:rFonts w:asciiTheme="minorHAnsi" w:hAnsiTheme="minorHAnsi" w:cstheme="minorHAnsi"/>
                <w:b/>
                <w:szCs w:val="22"/>
              </w:rPr>
            </w:pPr>
            <w:r>
              <w:rPr>
                <w:rFonts w:asciiTheme="minorHAnsi" w:hAnsiTheme="minorHAnsi" w:cstheme="minorHAnsi"/>
                <w:b/>
                <w:szCs w:val="22"/>
              </w:rPr>
              <w:t>Commencement Date</w:t>
            </w:r>
          </w:p>
        </w:tc>
        <w:tc>
          <w:tcPr>
            <w:tcW w:w="5900" w:type="dxa"/>
          </w:tcPr>
          <w:p w14:paraId="7865016F" w14:textId="725892FA" w:rsidR="00406D94" w:rsidRPr="00C25471" w:rsidRDefault="00406D94" w:rsidP="00271770">
            <w:pPr>
              <w:spacing w:line="240" w:lineRule="auto"/>
              <w:rPr>
                <w:rFonts w:asciiTheme="minorHAnsi" w:hAnsiTheme="minorHAnsi" w:cstheme="minorHAnsi"/>
                <w:szCs w:val="22"/>
              </w:rPr>
            </w:pPr>
            <w:r w:rsidRPr="00207F11">
              <w:rPr>
                <w:color w:val="000000" w:themeColor="text1"/>
              </w:rPr>
              <w:t xml:space="preserve">the </w:t>
            </w:r>
            <w:r w:rsidR="00134D64">
              <w:rPr>
                <w:color w:val="000000" w:themeColor="text1"/>
              </w:rPr>
              <w:t xml:space="preserve">relevant </w:t>
            </w:r>
            <w:r w:rsidRPr="00207F11">
              <w:rPr>
                <w:color w:val="000000" w:themeColor="text1"/>
              </w:rPr>
              <w:t>date</w:t>
            </w:r>
            <w:r w:rsidR="00BE1C6E">
              <w:rPr>
                <w:color w:val="000000" w:themeColor="text1"/>
              </w:rPr>
              <w:t xml:space="preserve"> that</w:t>
            </w:r>
            <w:r w:rsidRPr="00207F11">
              <w:rPr>
                <w:color w:val="000000" w:themeColor="text1"/>
              </w:rPr>
              <w:t xml:space="preserve"> this Agreement is deemed to commence</w:t>
            </w:r>
            <w:r w:rsidR="00271770">
              <w:rPr>
                <w:color w:val="000000" w:themeColor="text1"/>
              </w:rPr>
              <w:t xml:space="preserve"> as set out in Clause 3 below</w:t>
            </w:r>
            <w:r w:rsidRPr="005435C7">
              <w:rPr>
                <w:color w:val="000000" w:themeColor="text1"/>
              </w:rPr>
              <w:t>.</w:t>
            </w:r>
          </w:p>
        </w:tc>
      </w:tr>
      <w:tr w:rsidR="00397B24" w:rsidRPr="003F4732" w14:paraId="194F0AB8" w14:textId="77777777" w:rsidTr="000F200D">
        <w:tc>
          <w:tcPr>
            <w:tcW w:w="2780" w:type="dxa"/>
          </w:tcPr>
          <w:p w14:paraId="342F4207" w14:textId="40A2FE2F" w:rsidR="001B3ACC" w:rsidRDefault="00397B24" w:rsidP="00D823F6">
            <w:pPr>
              <w:spacing w:line="240" w:lineRule="auto"/>
              <w:jc w:val="left"/>
              <w:rPr>
                <w:rFonts w:asciiTheme="minorHAnsi" w:hAnsiTheme="minorHAnsi" w:cstheme="minorHAnsi"/>
                <w:b/>
                <w:szCs w:val="22"/>
              </w:rPr>
            </w:pPr>
            <w:r w:rsidRPr="003F4732">
              <w:rPr>
                <w:rFonts w:asciiTheme="minorHAnsi" w:hAnsiTheme="minorHAnsi" w:cstheme="minorHAnsi"/>
                <w:b/>
                <w:szCs w:val="22"/>
              </w:rPr>
              <w:t>Confidential Information</w:t>
            </w:r>
          </w:p>
          <w:p w14:paraId="560CE4B8" w14:textId="77777777" w:rsidR="001B3ACC" w:rsidRPr="001B3ACC" w:rsidRDefault="001B3ACC" w:rsidP="001B3ACC">
            <w:pPr>
              <w:rPr>
                <w:rFonts w:asciiTheme="minorHAnsi" w:hAnsiTheme="minorHAnsi" w:cstheme="minorHAnsi"/>
                <w:szCs w:val="22"/>
              </w:rPr>
            </w:pPr>
          </w:p>
          <w:p w14:paraId="28C191B7" w14:textId="77777777" w:rsidR="001B3ACC" w:rsidRPr="001B3ACC" w:rsidRDefault="001B3ACC" w:rsidP="006E2BFB">
            <w:pPr>
              <w:ind w:firstLine="720"/>
              <w:rPr>
                <w:rFonts w:asciiTheme="minorHAnsi" w:hAnsiTheme="minorHAnsi" w:cstheme="minorHAnsi"/>
                <w:szCs w:val="22"/>
              </w:rPr>
            </w:pPr>
          </w:p>
          <w:p w14:paraId="47FE1D20" w14:textId="47AF3CF0" w:rsidR="00397B24" w:rsidRPr="001B3ACC" w:rsidRDefault="00397B24" w:rsidP="00C616CF">
            <w:pPr>
              <w:ind w:firstLine="720"/>
              <w:jc w:val="right"/>
              <w:rPr>
                <w:rFonts w:asciiTheme="minorHAnsi" w:hAnsiTheme="minorHAnsi" w:cstheme="minorHAnsi"/>
                <w:szCs w:val="22"/>
              </w:rPr>
            </w:pPr>
          </w:p>
        </w:tc>
        <w:tc>
          <w:tcPr>
            <w:tcW w:w="5900" w:type="dxa"/>
          </w:tcPr>
          <w:p w14:paraId="1404DAEA" w14:textId="3DAA99B1" w:rsidR="00397B24" w:rsidRPr="003F4732" w:rsidRDefault="00B72D08" w:rsidP="00D823F6">
            <w:pPr>
              <w:spacing w:line="240" w:lineRule="auto"/>
              <w:rPr>
                <w:rFonts w:asciiTheme="minorHAnsi" w:hAnsiTheme="minorHAnsi" w:cstheme="minorHAnsi"/>
                <w:szCs w:val="22"/>
              </w:rPr>
            </w:pPr>
            <w:r w:rsidRPr="00A86ADA">
              <w:rPr>
                <w:rFonts w:asciiTheme="minorHAnsi" w:hAnsiTheme="minorHAnsi" w:cstheme="minorHAnsi"/>
                <w:szCs w:val="22"/>
              </w:rPr>
              <w:t xml:space="preserve">information in whatever form (including in written, oral, visual or electronic form and wherever located) relating to the business, products, affairs and finances of </w:t>
            </w:r>
            <w:r w:rsidR="001800E5">
              <w:rPr>
                <w:rFonts w:asciiTheme="minorHAnsi" w:hAnsiTheme="minorHAnsi" w:cstheme="minorHAnsi"/>
                <w:szCs w:val="22"/>
              </w:rPr>
              <w:t>a Party</w:t>
            </w:r>
            <w:r w:rsidRPr="00A86ADA">
              <w:rPr>
                <w:rFonts w:asciiTheme="minorHAnsi" w:hAnsiTheme="minorHAnsi" w:cstheme="minorHAnsi"/>
                <w:szCs w:val="22"/>
              </w:rPr>
              <w:t xml:space="preserve"> and trade secrets including technica</w:t>
            </w:r>
            <w:r w:rsidRPr="003F4732">
              <w:rPr>
                <w:rFonts w:asciiTheme="minorHAnsi" w:hAnsiTheme="minorHAnsi" w:cstheme="minorHAnsi"/>
                <w:szCs w:val="22"/>
              </w:rPr>
              <w:t xml:space="preserve">l data and know-how relating to the business of </w:t>
            </w:r>
            <w:r w:rsidR="001800E5">
              <w:rPr>
                <w:rFonts w:asciiTheme="minorHAnsi" w:hAnsiTheme="minorHAnsi" w:cstheme="minorHAnsi"/>
                <w:szCs w:val="22"/>
              </w:rPr>
              <w:t>a Party</w:t>
            </w:r>
            <w:r w:rsidR="001800E5" w:rsidRPr="003F4732">
              <w:rPr>
                <w:rFonts w:asciiTheme="minorHAnsi" w:hAnsiTheme="minorHAnsi" w:cstheme="minorHAnsi"/>
                <w:szCs w:val="22"/>
              </w:rPr>
              <w:t xml:space="preserve"> </w:t>
            </w:r>
            <w:r w:rsidRPr="003F4732">
              <w:rPr>
                <w:rFonts w:asciiTheme="minorHAnsi" w:hAnsiTheme="minorHAnsi" w:cstheme="minorHAnsi"/>
                <w:szCs w:val="22"/>
              </w:rPr>
              <w:t>or any of its suppliers, beneficiaries, agents, management or business contacts, and</w:t>
            </w:r>
            <w:r w:rsidR="001800E5">
              <w:rPr>
                <w:rFonts w:asciiTheme="minorHAnsi" w:hAnsiTheme="minorHAnsi" w:cstheme="minorHAnsi"/>
                <w:szCs w:val="22"/>
              </w:rPr>
              <w:t>, in respect of Macmillan,</w:t>
            </w:r>
            <w:r w:rsidRPr="003F4732">
              <w:rPr>
                <w:rFonts w:asciiTheme="minorHAnsi" w:hAnsiTheme="minorHAnsi" w:cstheme="minorHAnsi"/>
                <w:szCs w:val="22"/>
              </w:rPr>
              <w:t xml:space="preserve"> including information that the Supplier creates, develops, receives or obtains in connection with this Agreement</w:t>
            </w:r>
            <w:r w:rsidR="001800E5">
              <w:rPr>
                <w:rFonts w:asciiTheme="minorHAnsi" w:hAnsiTheme="minorHAnsi" w:cstheme="minorHAnsi"/>
                <w:szCs w:val="22"/>
              </w:rPr>
              <w:t>;</w:t>
            </w:r>
            <w:r w:rsidRPr="003F4732">
              <w:rPr>
                <w:rFonts w:asciiTheme="minorHAnsi" w:hAnsiTheme="minorHAnsi" w:cstheme="minorHAnsi"/>
                <w:szCs w:val="22"/>
              </w:rPr>
              <w:t xml:space="preserve"> </w:t>
            </w:r>
            <w:r w:rsidR="001800E5">
              <w:rPr>
                <w:rFonts w:asciiTheme="minorHAnsi" w:hAnsiTheme="minorHAnsi" w:cstheme="minorHAnsi"/>
                <w:szCs w:val="22"/>
              </w:rPr>
              <w:t xml:space="preserve">in each case, </w:t>
            </w:r>
            <w:r w:rsidRPr="003F4732">
              <w:rPr>
                <w:rFonts w:asciiTheme="minorHAnsi" w:hAnsiTheme="minorHAnsi" w:cstheme="minorHAnsi"/>
                <w:szCs w:val="22"/>
              </w:rPr>
              <w:t>whether or not such information is marked confidential.</w:t>
            </w:r>
          </w:p>
        </w:tc>
      </w:tr>
      <w:tr w:rsidR="00354323" w:rsidRPr="003F4732" w14:paraId="77F982C4" w14:textId="77777777" w:rsidTr="000F200D">
        <w:tc>
          <w:tcPr>
            <w:tcW w:w="2780" w:type="dxa"/>
          </w:tcPr>
          <w:p w14:paraId="085AE1CE" w14:textId="77777777" w:rsidR="00354323" w:rsidRPr="003F4732" w:rsidRDefault="005D1892" w:rsidP="00D823F6">
            <w:pPr>
              <w:spacing w:line="240" w:lineRule="auto"/>
              <w:jc w:val="left"/>
              <w:rPr>
                <w:rFonts w:asciiTheme="minorHAnsi" w:hAnsiTheme="minorHAnsi" w:cstheme="minorHAnsi"/>
                <w:b/>
                <w:szCs w:val="22"/>
              </w:rPr>
            </w:pPr>
            <w:r w:rsidRPr="003F4732">
              <w:rPr>
                <w:rFonts w:asciiTheme="minorHAnsi" w:hAnsiTheme="minorHAnsi" w:cstheme="minorHAnsi"/>
                <w:b/>
                <w:szCs w:val="22"/>
              </w:rPr>
              <w:t>Deliverables</w:t>
            </w:r>
          </w:p>
        </w:tc>
        <w:tc>
          <w:tcPr>
            <w:tcW w:w="5900" w:type="dxa"/>
          </w:tcPr>
          <w:p w14:paraId="21954EB7" w14:textId="3F8F7D40" w:rsidR="00354323" w:rsidRPr="003F4732" w:rsidRDefault="00B23A99" w:rsidP="00AE3162">
            <w:pPr>
              <w:spacing w:line="240" w:lineRule="auto"/>
              <w:rPr>
                <w:rFonts w:asciiTheme="minorHAnsi" w:hAnsiTheme="minorHAnsi" w:cstheme="minorHAnsi"/>
                <w:szCs w:val="22"/>
              </w:rPr>
            </w:pPr>
            <w:r w:rsidRPr="00A86ADA">
              <w:rPr>
                <w:rFonts w:asciiTheme="minorHAnsi" w:hAnsiTheme="minorHAnsi" w:cstheme="minorHAnsi"/>
                <w:bCs/>
                <w:iCs/>
                <w:szCs w:val="22"/>
              </w:rPr>
              <w:t>any and all documentation and materials in all form and media developed in the course of the Services, including</w:t>
            </w:r>
            <w:r w:rsidRPr="003F4732">
              <w:rPr>
                <w:rFonts w:asciiTheme="minorHAnsi" w:hAnsiTheme="minorHAnsi" w:cstheme="minorHAnsi"/>
                <w:szCs w:val="22"/>
              </w:rPr>
              <w:t xml:space="preserve"> all records, reports, data, documents, papers, drawings, </w:t>
            </w:r>
            <w:r w:rsidRPr="003F4732">
              <w:rPr>
                <w:rFonts w:asciiTheme="minorHAnsi" w:hAnsiTheme="minorHAnsi" w:cstheme="minorHAnsi"/>
                <w:szCs w:val="22"/>
              </w:rPr>
              <w:lastRenderedPageBreak/>
              <w:t xml:space="preserve">designs, transparencies, photos, graphics, logos, typographical arrangements, software programs, </w:t>
            </w:r>
            <w:r w:rsidR="00420C15">
              <w:rPr>
                <w:rFonts w:asciiTheme="minorHAnsi" w:hAnsiTheme="minorHAnsi" w:cstheme="minorHAnsi"/>
                <w:szCs w:val="22"/>
              </w:rPr>
              <w:t>i</w:t>
            </w:r>
            <w:r w:rsidRPr="003F4732">
              <w:rPr>
                <w:rFonts w:asciiTheme="minorHAnsi" w:hAnsiTheme="minorHAnsi" w:cstheme="minorHAnsi"/>
                <w:szCs w:val="22"/>
              </w:rPr>
              <w:t>nventions, including hard copy and electronic form, prepared by the Supplier in connection with the provision of the Services</w:t>
            </w:r>
            <w:r w:rsidR="003419B6">
              <w:rPr>
                <w:rFonts w:asciiTheme="minorHAnsi" w:hAnsiTheme="minorHAnsi" w:cstheme="minorHAnsi"/>
                <w:szCs w:val="22"/>
              </w:rPr>
              <w:t xml:space="preserve"> and </w:t>
            </w:r>
            <w:r w:rsidR="00040685">
              <w:rPr>
                <w:rFonts w:asciiTheme="minorHAnsi" w:hAnsiTheme="minorHAnsi" w:cstheme="minorHAnsi"/>
                <w:szCs w:val="22"/>
              </w:rPr>
              <w:t>including the deliverables</w:t>
            </w:r>
            <w:r w:rsidR="003419B6">
              <w:rPr>
                <w:rFonts w:asciiTheme="minorHAnsi" w:hAnsiTheme="minorHAnsi" w:cstheme="minorHAnsi"/>
                <w:szCs w:val="22"/>
              </w:rPr>
              <w:t xml:space="preserve"> </w:t>
            </w:r>
            <w:r w:rsidR="00040685">
              <w:rPr>
                <w:rFonts w:asciiTheme="minorHAnsi" w:hAnsiTheme="minorHAnsi" w:cstheme="minorHAnsi"/>
                <w:szCs w:val="22"/>
              </w:rPr>
              <w:t xml:space="preserve">specified </w:t>
            </w:r>
            <w:r w:rsidR="003419B6">
              <w:rPr>
                <w:rFonts w:asciiTheme="minorHAnsi" w:hAnsiTheme="minorHAnsi" w:cstheme="minorHAnsi"/>
                <w:szCs w:val="22"/>
              </w:rPr>
              <w:t>in Schedule 1</w:t>
            </w:r>
            <w:r w:rsidRPr="003F4732">
              <w:rPr>
                <w:rFonts w:asciiTheme="minorHAnsi" w:hAnsiTheme="minorHAnsi" w:cstheme="minorHAnsi"/>
                <w:szCs w:val="22"/>
              </w:rPr>
              <w:t>.</w:t>
            </w:r>
            <w:r w:rsidR="000F200D">
              <w:rPr>
                <w:rFonts w:asciiTheme="minorHAnsi" w:hAnsiTheme="minorHAnsi" w:cstheme="minorHAnsi"/>
                <w:szCs w:val="22"/>
              </w:rPr>
              <w:t xml:space="preserve"> Reference to Deliverables (and to Schedule 1) </w:t>
            </w:r>
            <w:r w:rsidR="00FA1E1C">
              <w:rPr>
                <w:rFonts w:asciiTheme="minorHAnsi" w:hAnsiTheme="minorHAnsi" w:cstheme="minorHAnsi"/>
                <w:szCs w:val="22"/>
              </w:rPr>
              <w:t>will</w:t>
            </w:r>
            <w:r w:rsidR="000F200D">
              <w:rPr>
                <w:rFonts w:asciiTheme="minorHAnsi" w:hAnsiTheme="minorHAnsi" w:cstheme="minorHAnsi"/>
                <w:szCs w:val="22"/>
              </w:rPr>
              <w:t xml:space="preserve"> be deemed to include any variations of the same </w:t>
            </w:r>
            <w:r w:rsidR="007177CF">
              <w:rPr>
                <w:rFonts w:asciiTheme="minorHAnsi" w:hAnsiTheme="minorHAnsi" w:cstheme="minorHAnsi"/>
                <w:szCs w:val="22"/>
              </w:rPr>
              <w:t>pursuant to</w:t>
            </w:r>
            <w:r w:rsidR="000F200D">
              <w:rPr>
                <w:rFonts w:asciiTheme="minorHAnsi" w:hAnsiTheme="minorHAnsi" w:cstheme="minorHAnsi"/>
                <w:szCs w:val="22"/>
              </w:rPr>
              <w:t xml:space="preserve"> a Change Request mutually agreed in accordance with </w:t>
            </w:r>
            <w:hyperlink w:anchor="ChangeRequest" w:history="1">
              <w:r w:rsidR="000F200D" w:rsidRPr="004C5B9A">
                <w:rPr>
                  <w:rStyle w:val="Hyperlink"/>
                  <w:rFonts w:asciiTheme="minorHAnsi" w:hAnsiTheme="minorHAnsi" w:cstheme="minorHAnsi"/>
                  <w:szCs w:val="22"/>
                </w:rPr>
                <w:t>Clause 8</w:t>
              </w:r>
            </w:hyperlink>
            <w:r w:rsidR="000F200D">
              <w:rPr>
                <w:rFonts w:asciiTheme="minorHAnsi" w:hAnsiTheme="minorHAnsi" w:cstheme="minorHAnsi"/>
                <w:szCs w:val="22"/>
              </w:rPr>
              <w:t>.</w:t>
            </w:r>
          </w:p>
        </w:tc>
      </w:tr>
      <w:tr w:rsidR="00DD39D5" w:rsidRPr="003F4732" w14:paraId="6AB44D59" w14:textId="77777777" w:rsidTr="000F200D">
        <w:tc>
          <w:tcPr>
            <w:tcW w:w="2780" w:type="dxa"/>
          </w:tcPr>
          <w:p w14:paraId="7495F67B" w14:textId="0BDE881A" w:rsidR="00DD39D5" w:rsidRPr="003F4732" w:rsidRDefault="00DD39D5" w:rsidP="00D823F6">
            <w:pPr>
              <w:spacing w:line="240" w:lineRule="auto"/>
              <w:jc w:val="left"/>
              <w:rPr>
                <w:rFonts w:asciiTheme="minorHAnsi" w:hAnsiTheme="minorHAnsi" w:cstheme="minorHAnsi"/>
                <w:b/>
                <w:szCs w:val="22"/>
              </w:rPr>
            </w:pPr>
            <w:r>
              <w:rPr>
                <w:rFonts w:asciiTheme="minorHAnsi" w:hAnsiTheme="minorHAnsi" w:cstheme="minorHAnsi"/>
                <w:b/>
                <w:szCs w:val="22"/>
              </w:rPr>
              <w:lastRenderedPageBreak/>
              <w:t>Disclosing Party</w:t>
            </w:r>
          </w:p>
        </w:tc>
        <w:tc>
          <w:tcPr>
            <w:tcW w:w="5900" w:type="dxa"/>
          </w:tcPr>
          <w:p w14:paraId="381DCFA9" w14:textId="64338978" w:rsidR="00DD39D5" w:rsidRPr="00A86ADA" w:rsidRDefault="00DD39D5" w:rsidP="00AE3162">
            <w:pPr>
              <w:spacing w:line="240" w:lineRule="auto"/>
              <w:rPr>
                <w:rFonts w:asciiTheme="minorHAnsi" w:hAnsiTheme="minorHAnsi" w:cstheme="minorHAnsi"/>
                <w:bCs/>
                <w:iCs/>
                <w:szCs w:val="22"/>
              </w:rPr>
            </w:pPr>
            <w:r w:rsidRPr="00EB1015">
              <w:rPr>
                <w:rFonts w:eastAsia="Arial"/>
                <w:szCs w:val="22"/>
              </w:rPr>
              <w:t xml:space="preserve">the </w:t>
            </w:r>
            <w:r>
              <w:rPr>
                <w:rFonts w:eastAsia="Arial"/>
                <w:szCs w:val="22"/>
              </w:rPr>
              <w:t>P</w:t>
            </w:r>
            <w:r w:rsidRPr="00EB1015">
              <w:rPr>
                <w:rFonts w:eastAsia="Arial"/>
                <w:szCs w:val="22"/>
              </w:rPr>
              <w:t xml:space="preserve">arty which discloses Confidential Information to, or in respect of which Confidential Information comes to the knowledge of, </w:t>
            </w:r>
            <w:r w:rsidR="00420C15">
              <w:rPr>
                <w:rFonts w:eastAsia="Arial"/>
                <w:szCs w:val="22"/>
              </w:rPr>
              <w:t xml:space="preserve">the </w:t>
            </w:r>
            <w:r w:rsidRPr="00EB1015">
              <w:rPr>
                <w:rFonts w:eastAsia="Arial"/>
                <w:szCs w:val="22"/>
              </w:rPr>
              <w:t xml:space="preserve">other </w:t>
            </w:r>
            <w:r>
              <w:rPr>
                <w:rFonts w:eastAsia="Arial"/>
                <w:szCs w:val="22"/>
              </w:rPr>
              <w:t>P</w:t>
            </w:r>
            <w:r w:rsidRPr="00EB1015">
              <w:rPr>
                <w:rFonts w:eastAsia="Arial"/>
                <w:szCs w:val="22"/>
              </w:rPr>
              <w:t>arty</w:t>
            </w:r>
            <w:r>
              <w:rPr>
                <w:rFonts w:eastAsia="Arial"/>
                <w:szCs w:val="22"/>
              </w:rPr>
              <w:t>.</w:t>
            </w:r>
          </w:p>
        </w:tc>
      </w:tr>
      <w:tr w:rsidR="00D80F1B" w:rsidRPr="003F4732" w14:paraId="7B1F63ED" w14:textId="77777777" w:rsidTr="000F200D">
        <w:tc>
          <w:tcPr>
            <w:tcW w:w="2780" w:type="dxa"/>
          </w:tcPr>
          <w:p w14:paraId="3A1A9390" w14:textId="77777777" w:rsidR="00D80F1B" w:rsidRPr="003F4732" w:rsidRDefault="00D80F1B" w:rsidP="00D823F6">
            <w:pPr>
              <w:spacing w:line="240" w:lineRule="auto"/>
              <w:jc w:val="left"/>
              <w:rPr>
                <w:rFonts w:asciiTheme="minorHAnsi" w:hAnsiTheme="minorHAnsi" w:cstheme="minorHAnsi"/>
                <w:b/>
                <w:szCs w:val="22"/>
              </w:rPr>
            </w:pPr>
            <w:r w:rsidRPr="003F4732">
              <w:rPr>
                <w:rFonts w:asciiTheme="minorHAnsi" w:hAnsiTheme="minorHAnsi" w:cstheme="minorHAnsi"/>
                <w:b/>
                <w:szCs w:val="22"/>
              </w:rPr>
              <w:t>Good Industry Practice</w:t>
            </w:r>
          </w:p>
        </w:tc>
        <w:tc>
          <w:tcPr>
            <w:tcW w:w="5900" w:type="dxa"/>
          </w:tcPr>
          <w:p w14:paraId="289BC69E" w14:textId="77777777" w:rsidR="00D80F1B" w:rsidRPr="003F4732" w:rsidRDefault="00D80F1B" w:rsidP="00FF4414">
            <w:pPr>
              <w:spacing w:line="240" w:lineRule="auto"/>
              <w:rPr>
                <w:rFonts w:asciiTheme="minorHAnsi" w:hAnsiTheme="minorHAnsi" w:cstheme="minorHAnsi"/>
                <w:szCs w:val="22"/>
              </w:rPr>
            </w:pPr>
            <w:r w:rsidRPr="00A86ADA">
              <w:rPr>
                <w:rFonts w:asciiTheme="minorHAnsi" w:hAnsiTheme="minorHAnsi" w:cstheme="minorHAnsi"/>
                <w:szCs w:val="22"/>
              </w:rPr>
              <w:t xml:space="preserve">standards, practices, methods and procedures conforming to the </w:t>
            </w:r>
            <w:r w:rsidR="003A08F8" w:rsidRPr="00A86ADA">
              <w:rPr>
                <w:rFonts w:asciiTheme="minorHAnsi" w:hAnsiTheme="minorHAnsi" w:cstheme="minorHAnsi"/>
                <w:szCs w:val="22"/>
              </w:rPr>
              <w:t>l</w:t>
            </w:r>
            <w:r w:rsidRPr="00A86ADA">
              <w:rPr>
                <w:rFonts w:asciiTheme="minorHAnsi" w:hAnsiTheme="minorHAnsi" w:cstheme="minorHAnsi"/>
                <w:szCs w:val="22"/>
              </w:rPr>
              <w:t>aw and the degree of skill and care, diligence, prudence and foresight which would reasonably and ordinarily be expected from a skilled and experienced person or body engaged in a similar type of undertaking under the same or similar circumstances</w:t>
            </w:r>
            <w:r w:rsidR="00AE3162" w:rsidRPr="003F4732">
              <w:rPr>
                <w:rFonts w:asciiTheme="minorHAnsi" w:hAnsiTheme="minorHAnsi" w:cstheme="minorHAnsi"/>
                <w:szCs w:val="22"/>
              </w:rPr>
              <w:t>.</w:t>
            </w:r>
          </w:p>
        </w:tc>
      </w:tr>
      <w:tr w:rsidR="00E242D3" w:rsidRPr="003F4732" w14:paraId="7ACA3E08" w14:textId="77777777" w:rsidTr="000F200D">
        <w:tc>
          <w:tcPr>
            <w:tcW w:w="2780" w:type="dxa"/>
          </w:tcPr>
          <w:p w14:paraId="6E562BBF" w14:textId="048F6E2B" w:rsidR="00E242D3" w:rsidRPr="003F4732" w:rsidRDefault="00E242D3" w:rsidP="00D823F6">
            <w:pPr>
              <w:spacing w:line="240" w:lineRule="auto"/>
              <w:jc w:val="left"/>
              <w:rPr>
                <w:rFonts w:asciiTheme="minorHAnsi" w:hAnsiTheme="minorHAnsi" w:cstheme="minorHAnsi"/>
                <w:b/>
                <w:szCs w:val="22"/>
              </w:rPr>
            </w:pPr>
            <w:r w:rsidRPr="003F4732">
              <w:rPr>
                <w:rFonts w:asciiTheme="minorHAnsi" w:hAnsiTheme="minorHAnsi" w:cstheme="minorHAnsi"/>
                <w:b/>
                <w:szCs w:val="22"/>
              </w:rPr>
              <w:t>Intellectual Property Ri</w:t>
            </w:r>
            <w:r w:rsidRPr="00A86ADA">
              <w:rPr>
                <w:rFonts w:asciiTheme="minorHAnsi" w:hAnsiTheme="minorHAnsi" w:cstheme="minorHAnsi"/>
                <w:b/>
                <w:szCs w:val="22"/>
              </w:rPr>
              <w:t>ghts</w:t>
            </w:r>
          </w:p>
        </w:tc>
        <w:tc>
          <w:tcPr>
            <w:tcW w:w="5900" w:type="dxa"/>
          </w:tcPr>
          <w:p w14:paraId="7AD93B70" w14:textId="6EB25637" w:rsidR="00E242D3" w:rsidRPr="00A86ADA" w:rsidRDefault="001809DC" w:rsidP="00FF4414">
            <w:pPr>
              <w:spacing w:line="240" w:lineRule="auto"/>
              <w:rPr>
                <w:rFonts w:asciiTheme="minorHAnsi" w:hAnsiTheme="minorHAnsi" w:cstheme="minorHAnsi"/>
                <w:szCs w:val="22"/>
              </w:rPr>
            </w:pPr>
            <w:r w:rsidRPr="00E242D3">
              <w:rPr>
                <w:rFonts w:asciiTheme="minorHAnsi" w:hAnsiTheme="minorHAnsi" w:cstheme="minorHAnsi"/>
                <w:szCs w:val="22"/>
              </w:rPr>
              <w:t>all  intellectual,  proprietary  and  industrial  property rights  of whatsoever  nature  and  all  rights  of  a  similar  nature,  includ</w:t>
            </w:r>
            <w:r>
              <w:rPr>
                <w:rFonts w:asciiTheme="minorHAnsi" w:hAnsiTheme="minorHAnsi" w:cstheme="minorHAnsi"/>
                <w:szCs w:val="22"/>
              </w:rPr>
              <w:t xml:space="preserve">ing </w:t>
            </w:r>
            <w:r w:rsidRPr="00E242D3">
              <w:rPr>
                <w:rFonts w:asciiTheme="minorHAnsi" w:hAnsiTheme="minorHAnsi" w:cstheme="minorHAnsi"/>
                <w:szCs w:val="22"/>
              </w:rPr>
              <w:t xml:space="preserve"> rights in know-how,  goodwill  or  to  sue  for  passing  off,  unfair  competition  rights,  </w:t>
            </w:r>
            <w:proofErr w:type="spellStart"/>
            <w:r w:rsidRPr="00E242D3">
              <w:rPr>
                <w:rFonts w:asciiTheme="minorHAnsi" w:hAnsiTheme="minorHAnsi" w:cstheme="minorHAnsi"/>
                <w:szCs w:val="22"/>
              </w:rPr>
              <w:t>trade</w:t>
            </w:r>
            <w:r>
              <w:rPr>
                <w:rFonts w:asciiTheme="minorHAnsi" w:hAnsiTheme="minorHAnsi" w:cstheme="minorHAnsi"/>
                <w:szCs w:val="22"/>
              </w:rPr>
              <w:t xml:space="preserve"> </w:t>
            </w:r>
            <w:r w:rsidRPr="00E242D3">
              <w:rPr>
                <w:rFonts w:asciiTheme="minorHAnsi" w:hAnsiTheme="minorHAnsi" w:cstheme="minorHAnsi"/>
                <w:szCs w:val="22"/>
              </w:rPr>
              <w:t>marks</w:t>
            </w:r>
            <w:proofErr w:type="spellEnd"/>
            <w:r w:rsidRPr="00E242D3">
              <w:rPr>
                <w:rFonts w:asciiTheme="minorHAnsi" w:hAnsiTheme="minorHAnsi" w:cstheme="minorHAnsi"/>
                <w:szCs w:val="22"/>
              </w:rPr>
              <w:t xml:space="preserve">,  service  marks, product  names  and  logos,  trade  names,  trade dress  or  get-up,  business  names,  registered  designs,  models,  unregistered  design  rights, rights in designs, unregistered  trademarks,  copyright  (including all  ideas,  concepts,  themes,  characters,  stories  and  places  contained  in  or  forming  part  of  any  copyrightable  work),  rights  in  the nature  of  copyright and neighbouring and related rights,  database  rights,  semi-conductor  topography  rights,  rights  in  or  to  domain  names,  any  rights  in  any  </w:t>
            </w:r>
            <w:r w:rsidR="00420C15">
              <w:rPr>
                <w:rFonts w:asciiTheme="minorHAnsi" w:hAnsiTheme="minorHAnsi" w:cstheme="minorHAnsi"/>
                <w:szCs w:val="22"/>
              </w:rPr>
              <w:t>i</w:t>
            </w:r>
            <w:r w:rsidRPr="00E242D3">
              <w:rPr>
                <w:rFonts w:asciiTheme="minorHAnsi" w:hAnsiTheme="minorHAnsi" w:cstheme="minorHAnsi"/>
                <w:szCs w:val="22"/>
              </w:rPr>
              <w:t>nventions,  patents (and  ideas  that  are  patentable  subject matter), rights in or to utility models, business plans or models, confidential information including trade secrets rights to use and protect the confidential information, applications for and rights to apply for and to be granted any of the foregoing, including all and any applications, extensions and renewals thereof throughout the world and in each case in the United Kingdom and all other countries in the world whether registered or not</w:t>
            </w:r>
            <w:r w:rsidR="00E242D3" w:rsidRPr="00E242D3">
              <w:rPr>
                <w:rFonts w:asciiTheme="minorHAnsi" w:hAnsiTheme="minorHAnsi" w:cstheme="minorHAnsi"/>
                <w:szCs w:val="22"/>
              </w:rPr>
              <w:t>.</w:t>
            </w:r>
          </w:p>
        </w:tc>
      </w:tr>
      <w:tr w:rsidR="00493582" w:rsidRPr="003F4732" w14:paraId="74228A28" w14:textId="77777777" w:rsidTr="000F200D">
        <w:tc>
          <w:tcPr>
            <w:tcW w:w="2780" w:type="dxa"/>
          </w:tcPr>
          <w:p w14:paraId="549B9F8D" w14:textId="77777777" w:rsidR="00493582" w:rsidRPr="003F4732" w:rsidRDefault="00493582" w:rsidP="00D823F6">
            <w:pPr>
              <w:spacing w:line="240" w:lineRule="auto"/>
              <w:jc w:val="left"/>
              <w:rPr>
                <w:rFonts w:asciiTheme="minorHAnsi" w:hAnsiTheme="minorHAnsi" w:cstheme="minorHAnsi"/>
                <w:b/>
                <w:szCs w:val="22"/>
              </w:rPr>
            </w:pPr>
            <w:r w:rsidRPr="003F4732">
              <w:rPr>
                <w:rFonts w:asciiTheme="minorHAnsi" w:hAnsiTheme="minorHAnsi" w:cstheme="minorHAnsi"/>
                <w:b/>
                <w:szCs w:val="22"/>
              </w:rPr>
              <w:t>Key Personnel</w:t>
            </w:r>
          </w:p>
        </w:tc>
        <w:tc>
          <w:tcPr>
            <w:tcW w:w="5900" w:type="dxa"/>
          </w:tcPr>
          <w:p w14:paraId="7144B6B7" w14:textId="77777777" w:rsidR="00493582" w:rsidRPr="003F4732" w:rsidRDefault="00493582" w:rsidP="009579D9">
            <w:pPr>
              <w:spacing w:line="240" w:lineRule="auto"/>
              <w:rPr>
                <w:rFonts w:asciiTheme="minorHAnsi" w:hAnsiTheme="minorHAnsi" w:cstheme="minorHAnsi"/>
                <w:szCs w:val="22"/>
              </w:rPr>
            </w:pPr>
            <w:r w:rsidRPr="00A86ADA">
              <w:rPr>
                <w:rFonts w:asciiTheme="minorHAnsi" w:hAnsiTheme="minorHAnsi" w:cstheme="minorHAnsi"/>
                <w:szCs w:val="22"/>
              </w:rPr>
              <w:t xml:space="preserve">any member of the Supplier's Team who is identified </w:t>
            </w:r>
            <w:r w:rsidR="009D7950" w:rsidRPr="003F4732">
              <w:rPr>
                <w:rFonts w:asciiTheme="minorHAnsi" w:hAnsiTheme="minorHAnsi" w:cstheme="minorHAnsi"/>
                <w:szCs w:val="22"/>
              </w:rPr>
              <w:t xml:space="preserve">in Schedule 1 </w:t>
            </w:r>
            <w:r w:rsidRPr="003F4732">
              <w:rPr>
                <w:rFonts w:asciiTheme="minorHAnsi" w:hAnsiTheme="minorHAnsi" w:cstheme="minorHAnsi"/>
                <w:szCs w:val="22"/>
              </w:rPr>
              <w:t>as being key to the Services</w:t>
            </w:r>
            <w:r w:rsidR="009D7950" w:rsidRPr="003F4732">
              <w:rPr>
                <w:rFonts w:asciiTheme="minorHAnsi" w:hAnsiTheme="minorHAnsi" w:cstheme="minorHAnsi"/>
                <w:szCs w:val="22"/>
              </w:rPr>
              <w:t>.</w:t>
            </w:r>
            <w:r w:rsidRPr="003F4732">
              <w:rPr>
                <w:rFonts w:asciiTheme="minorHAnsi" w:hAnsiTheme="minorHAnsi" w:cstheme="minorHAnsi"/>
                <w:szCs w:val="22"/>
              </w:rPr>
              <w:t xml:space="preserve"> </w:t>
            </w:r>
          </w:p>
        </w:tc>
      </w:tr>
      <w:tr w:rsidR="005F7F8C" w:rsidRPr="003F4732" w14:paraId="025C578C" w14:textId="77777777" w:rsidTr="000F200D">
        <w:tc>
          <w:tcPr>
            <w:tcW w:w="2780" w:type="dxa"/>
          </w:tcPr>
          <w:p w14:paraId="6C1B0E26" w14:textId="77777777" w:rsidR="005F7F8C" w:rsidRPr="003F4732" w:rsidRDefault="005F7F8C" w:rsidP="005F7F8C">
            <w:pPr>
              <w:spacing w:line="240" w:lineRule="auto"/>
              <w:jc w:val="left"/>
              <w:rPr>
                <w:rFonts w:asciiTheme="minorHAnsi" w:hAnsiTheme="minorHAnsi" w:cstheme="minorHAnsi"/>
                <w:b/>
                <w:szCs w:val="22"/>
              </w:rPr>
            </w:pPr>
            <w:r w:rsidRPr="003F4732">
              <w:rPr>
                <w:rFonts w:asciiTheme="minorHAnsi" w:hAnsiTheme="minorHAnsi" w:cstheme="minorHAnsi"/>
                <w:b/>
                <w:szCs w:val="22"/>
              </w:rPr>
              <w:t>Macmillan IPRs</w:t>
            </w:r>
          </w:p>
        </w:tc>
        <w:tc>
          <w:tcPr>
            <w:tcW w:w="5900" w:type="dxa"/>
          </w:tcPr>
          <w:p w14:paraId="64FABE1D" w14:textId="669A9367" w:rsidR="005F7F8C" w:rsidRPr="003F4732" w:rsidRDefault="005F7F8C" w:rsidP="009579D9">
            <w:pPr>
              <w:spacing w:line="240" w:lineRule="auto"/>
              <w:rPr>
                <w:rFonts w:asciiTheme="minorHAnsi" w:hAnsiTheme="minorHAnsi" w:cstheme="minorHAnsi"/>
                <w:szCs w:val="22"/>
              </w:rPr>
            </w:pPr>
            <w:r w:rsidRPr="00A86ADA">
              <w:rPr>
                <w:rFonts w:asciiTheme="minorHAnsi" w:hAnsiTheme="minorHAnsi" w:cstheme="minorHAnsi"/>
                <w:szCs w:val="22"/>
              </w:rPr>
              <w:t xml:space="preserve">all Intellectual Property Rights </w:t>
            </w:r>
            <w:r w:rsidR="00626304" w:rsidRPr="00A86ADA">
              <w:rPr>
                <w:rFonts w:asciiTheme="minorHAnsi" w:hAnsiTheme="minorHAnsi" w:cstheme="minorHAnsi"/>
                <w:szCs w:val="22"/>
              </w:rPr>
              <w:t>owned by or licenced to Macmillan</w:t>
            </w:r>
            <w:r w:rsidR="00392BB4" w:rsidRPr="003F4732">
              <w:rPr>
                <w:rFonts w:asciiTheme="minorHAnsi" w:hAnsiTheme="minorHAnsi" w:cstheme="minorHAnsi"/>
                <w:szCs w:val="22"/>
              </w:rPr>
              <w:t>,</w:t>
            </w:r>
            <w:r w:rsidR="00626304" w:rsidRPr="003F4732">
              <w:rPr>
                <w:rFonts w:asciiTheme="minorHAnsi" w:hAnsiTheme="minorHAnsi" w:cstheme="minorHAnsi"/>
                <w:szCs w:val="22"/>
              </w:rPr>
              <w:t xml:space="preserve"> including Intellectual Property Rights in any</w:t>
            </w:r>
            <w:r w:rsidR="005F3DF2">
              <w:rPr>
                <w:rFonts w:asciiTheme="minorHAnsi" w:hAnsiTheme="minorHAnsi" w:cstheme="minorHAnsi"/>
                <w:szCs w:val="22"/>
              </w:rPr>
              <w:t xml:space="preserve"> Macmillan Property</w:t>
            </w:r>
            <w:r w:rsidRPr="003F4732">
              <w:rPr>
                <w:rFonts w:asciiTheme="minorHAnsi" w:hAnsiTheme="minorHAnsi" w:cstheme="minorHAnsi"/>
                <w:szCs w:val="22"/>
              </w:rPr>
              <w:t>.</w:t>
            </w:r>
          </w:p>
        </w:tc>
      </w:tr>
      <w:tr w:rsidR="00191A1C" w:rsidRPr="003F4732" w14:paraId="210F77F2" w14:textId="77777777" w:rsidTr="000F200D">
        <w:tc>
          <w:tcPr>
            <w:tcW w:w="2780" w:type="dxa"/>
          </w:tcPr>
          <w:p w14:paraId="10C33680" w14:textId="77777777" w:rsidR="00191A1C" w:rsidRDefault="00191A1C" w:rsidP="005F7F8C">
            <w:pPr>
              <w:spacing w:line="240" w:lineRule="auto"/>
              <w:jc w:val="left"/>
              <w:rPr>
                <w:rFonts w:asciiTheme="minorHAnsi" w:hAnsiTheme="minorHAnsi" w:cstheme="minorHAnsi"/>
                <w:b/>
                <w:szCs w:val="22"/>
              </w:rPr>
            </w:pPr>
            <w:r w:rsidRPr="00C3724D">
              <w:rPr>
                <w:rFonts w:asciiTheme="minorHAnsi" w:hAnsiTheme="minorHAnsi" w:cstheme="minorHAnsi"/>
                <w:b/>
                <w:szCs w:val="22"/>
              </w:rPr>
              <w:t xml:space="preserve">Macmillan Property  </w:t>
            </w:r>
          </w:p>
          <w:p w14:paraId="44A0BC5C" w14:textId="77777777" w:rsidR="001C21A0" w:rsidRPr="001C21A0" w:rsidRDefault="001C21A0" w:rsidP="001C21A0">
            <w:pPr>
              <w:rPr>
                <w:rFonts w:asciiTheme="minorHAnsi" w:hAnsiTheme="minorHAnsi" w:cstheme="minorHAnsi"/>
                <w:szCs w:val="22"/>
              </w:rPr>
            </w:pPr>
          </w:p>
          <w:p w14:paraId="3B5FB335" w14:textId="77777777" w:rsidR="001C21A0" w:rsidRPr="001C21A0" w:rsidRDefault="001C21A0" w:rsidP="001C21A0">
            <w:pPr>
              <w:rPr>
                <w:rFonts w:asciiTheme="minorHAnsi" w:hAnsiTheme="minorHAnsi" w:cstheme="minorHAnsi"/>
                <w:szCs w:val="22"/>
              </w:rPr>
            </w:pPr>
          </w:p>
          <w:p w14:paraId="3A62D2ED" w14:textId="616ACDF8" w:rsidR="001C21A0" w:rsidRPr="001C21A0" w:rsidRDefault="001C21A0" w:rsidP="001C21A0">
            <w:pPr>
              <w:tabs>
                <w:tab w:val="left" w:pos="1875"/>
              </w:tabs>
              <w:rPr>
                <w:rFonts w:asciiTheme="minorHAnsi" w:hAnsiTheme="minorHAnsi" w:cstheme="minorHAnsi"/>
                <w:szCs w:val="22"/>
              </w:rPr>
            </w:pPr>
            <w:r>
              <w:rPr>
                <w:rFonts w:asciiTheme="minorHAnsi" w:hAnsiTheme="minorHAnsi" w:cstheme="minorHAnsi"/>
                <w:szCs w:val="22"/>
              </w:rPr>
              <w:tab/>
            </w:r>
          </w:p>
        </w:tc>
        <w:tc>
          <w:tcPr>
            <w:tcW w:w="5900" w:type="dxa"/>
          </w:tcPr>
          <w:p w14:paraId="7C429307" w14:textId="2A9DE2AD" w:rsidR="0074772D" w:rsidRPr="00A86ADA" w:rsidRDefault="00191A1C" w:rsidP="009579D9">
            <w:pPr>
              <w:spacing w:line="240" w:lineRule="auto"/>
              <w:rPr>
                <w:rFonts w:asciiTheme="minorHAnsi" w:hAnsiTheme="minorHAnsi" w:cstheme="minorHAnsi"/>
                <w:szCs w:val="22"/>
              </w:rPr>
            </w:pPr>
            <w:r>
              <w:rPr>
                <w:rFonts w:asciiTheme="minorHAnsi" w:hAnsiTheme="minorHAnsi" w:cstheme="minorHAnsi"/>
                <w:szCs w:val="22"/>
              </w:rPr>
              <w:t xml:space="preserve">any property of Macmillan of any kind including </w:t>
            </w:r>
            <w:r w:rsidRPr="00191A1C">
              <w:rPr>
                <w:rFonts w:asciiTheme="minorHAnsi" w:hAnsiTheme="minorHAnsi" w:cstheme="minorHAnsi"/>
                <w:szCs w:val="22"/>
              </w:rPr>
              <w:t xml:space="preserve">all documents, books, manuals, materials, records, correspondence, papers and information (on whatever media and wherever located) relating to the </w:t>
            </w:r>
            <w:r w:rsidR="005F3DF2">
              <w:rPr>
                <w:rFonts w:asciiTheme="minorHAnsi" w:hAnsiTheme="minorHAnsi" w:cstheme="minorHAnsi"/>
                <w:szCs w:val="22"/>
              </w:rPr>
              <w:t xml:space="preserve">activities, affairs or business </w:t>
            </w:r>
            <w:r w:rsidRPr="00191A1C">
              <w:rPr>
                <w:rFonts w:asciiTheme="minorHAnsi" w:hAnsiTheme="minorHAnsi" w:cstheme="minorHAnsi"/>
                <w:szCs w:val="22"/>
              </w:rPr>
              <w:t xml:space="preserve">of Macmillan </w:t>
            </w:r>
            <w:r>
              <w:rPr>
                <w:rFonts w:asciiTheme="minorHAnsi" w:hAnsiTheme="minorHAnsi" w:cstheme="minorHAnsi"/>
                <w:szCs w:val="22"/>
              </w:rPr>
              <w:t>or its</w:t>
            </w:r>
            <w:r w:rsidRPr="00191A1C">
              <w:rPr>
                <w:rFonts w:asciiTheme="minorHAnsi" w:hAnsiTheme="minorHAnsi" w:cstheme="minorHAnsi"/>
                <w:szCs w:val="22"/>
              </w:rPr>
              <w:t xml:space="preserve"> </w:t>
            </w:r>
            <w:r>
              <w:rPr>
                <w:rFonts w:asciiTheme="minorHAnsi" w:hAnsiTheme="minorHAnsi" w:cstheme="minorHAnsi"/>
                <w:szCs w:val="22"/>
              </w:rPr>
              <w:t xml:space="preserve">partners, </w:t>
            </w:r>
            <w:r w:rsidRPr="00191A1C">
              <w:rPr>
                <w:rFonts w:asciiTheme="minorHAnsi" w:hAnsiTheme="minorHAnsi" w:cstheme="minorHAnsi"/>
                <w:szCs w:val="22"/>
              </w:rPr>
              <w:t xml:space="preserve">customers and business contacts, and any equipment, keys, hardware or software provided for </w:t>
            </w:r>
            <w:r>
              <w:rPr>
                <w:rFonts w:asciiTheme="minorHAnsi" w:hAnsiTheme="minorHAnsi" w:cstheme="minorHAnsi"/>
                <w:szCs w:val="22"/>
              </w:rPr>
              <w:t>the Supplier to</w:t>
            </w:r>
            <w:r w:rsidR="005F3DF2">
              <w:rPr>
                <w:rFonts w:asciiTheme="minorHAnsi" w:hAnsiTheme="minorHAnsi" w:cstheme="minorHAnsi"/>
                <w:szCs w:val="22"/>
              </w:rPr>
              <w:t xml:space="preserve"> use by Macmillan</w:t>
            </w:r>
            <w:r w:rsidRPr="00191A1C">
              <w:rPr>
                <w:rFonts w:asciiTheme="minorHAnsi" w:hAnsiTheme="minorHAnsi" w:cstheme="minorHAnsi"/>
                <w:szCs w:val="22"/>
              </w:rPr>
              <w:t xml:space="preserve">, </w:t>
            </w:r>
            <w:r w:rsidRPr="00191A1C">
              <w:rPr>
                <w:rFonts w:asciiTheme="minorHAnsi" w:hAnsiTheme="minorHAnsi" w:cstheme="minorHAnsi"/>
                <w:szCs w:val="22"/>
              </w:rPr>
              <w:lastRenderedPageBreak/>
              <w:t xml:space="preserve">and any data or documents (including copies) produced, maintained or stored by </w:t>
            </w:r>
            <w:r w:rsidR="005F3DF2">
              <w:rPr>
                <w:rFonts w:asciiTheme="minorHAnsi" w:hAnsiTheme="minorHAnsi" w:cstheme="minorHAnsi"/>
                <w:szCs w:val="22"/>
              </w:rPr>
              <w:t xml:space="preserve">the Supplier for </w:t>
            </w:r>
            <w:r w:rsidR="00D107F2">
              <w:rPr>
                <w:rFonts w:asciiTheme="minorHAnsi" w:hAnsiTheme="minorHAnsi" w:cstheme="minorHAnsi"/>
                <w:szCs w:val="22"/>
              </w:rPr>
              <w:t>Macmillan</w:t>
            </w:r>
            <w:r w:rsidR="005F3DF2">
              <w:rPr>
                <w:rFonts w:asciiTheme="minorHAnsi" w:hAnsiTheme="minorHAnsi" w:cstheme="minorHAnsi"/>
                <w:szCs w:val="22"/>
              </w:rPr>
              <w:t xml:space="preserve"> on</w:t>
            </w:r>
            <w:r w:rsidRPr="00191A1C">
              <w:rPr>
                <w:rFonts w:asciiTheme="minorHAnsi" w:hAnsiTheme="minorHAnsi" w:cstheme="minorHAnsi"/>
                <w:szCs w:val="22"/>
              </w:rPr>
              <w:t xml:space="preserve"> the computer systems or other electronic equipment of Macmillan</w:t>
            </w:r>
            <w:r w:rsidR="005F3DF2">
              <w:rPr>
                <w:rFonts w:asciiTheme="minorHAnsi" w:hAnsiTheme="minorHAnsi" w:cstheme="minorHAnsi"/>
                <w:szCs w:val="22"/>
              </w:rPr>
              <w:t xml:space="preserve"> or of the Supplier pursuant to this Agreement</w:t>
            </w:r>
            <w:r w:rsidRPr="00191A1C">
              <w:rPr>
                <w:rFonts w:asciiTheme="minorHAnsi" w:hAnsiTheme="minorHAnsi" w:cstheme="minorHAnsi"/>
                <w:szCs w:val="22"/>
              </w:rPr>
              <w:t>.</w:t>
            </w:r>
          </w:p>
        </w:tc>
      </w:tr>
      <w:tr w:rsidR="004E0419" w:rsidRPr="003F4732" w14:paraId="2D2DAE46" w14:textId="77777777" w:rsidTr="000F200D">
        <w:tc>
          <w:tcPr>
            <w:tcW w:w="2780" w:type="dxa"/>
          </w:tcPr>
          <w:p w14:paraId="7F7215AC" w14:textId="2EAD3D6E" w:rsidR="004E0419" w:rsidRPr="00C3724D" w:rsidRDefault="004E0419" w:rsidP="005F7F8C">
            <w:pPr>
              <w:spacing w:line="240" w:lineRule="auto"/>
              <w:jc w:val="left"/>
              <w:rPr>
                <w:rFonts w:asciiTheme="minorHAnsi" w:hAnsiTheme="minorHAnsi" w:cstheme="minorHAnsi"/>
                <w:b/>
                <w:szCs w:val="22"/>
              </w:rPr>
            </w:pPr>
            <w:r>
              <w:rPr>
                <w:rFonts w:asciiTheme="minorHAnsi" w:hAnsiTheme="minorHAnsi" w:cstheme="minorHAnsi"/>
                <w:b/>
                <w:szCs w:val="22"/>
              </w:rPr>
              <w:lastRenderedPageBreak/>
              <w:t>Personal Data</w:t>
            </w:r>
          </w:p>
        </w:tc>
        <w:tc>
          <w:tcPr>
            <w:tcW w:w="5900" w:type="dxa"/>
          </w:tcPr>
          <w:p w14:paraId="56B65D7F" w14:textId="5B90F0C3" w:rsidR="004E0419" w:rsidRPr="00215E5E" w:rsidRDefault="004E0419" w:rsidP="009579D9">
            <w:pPr>
              <w:spacing w:line="240" w:lineRule="auto"/>
              <w:rPr>
                <w:rFonts w:asciiTheme="minorHAnsi" w:hAnsiTheme="minorHAnsi" w:cstheme="minorHAnsi"/>
                <w:szCs w:val="22"/>
              </w:rPr>
            </w:pPr>
            <w:r w:rsidRPr="00215E5E">
              <w:rPr>
                <w:rFonts w:asciiTheme="minorHAnsi" w:hAnsiTheme="minorHAnsi" w:cstheme="minorHAnsi"/>
                <w:szCs w:val="22"/>
              </w:rPr>
              <w:t>any information relating to an identified or identifiable natural person that is processed by the Supplier as a result of, or in connection with, the provision of the services under this Agreement.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p>
        </w:tc>
      </w:tr>
      <w:tr w:rsidR="00FF4414" w:rsidRPr="003F4732" w14:paraId="14BEF821" w14:textId="77777777" w:rsidTr="000F200D">
        <w:tc>
          <w:tcPr>
            <w:tcW w:w="2780" w:type="dxa"/>
          </w:tcPr>
          <w:p w14:paraId="2D1D66E0" w14:textId="0D2FEFC8" w:rsidR="00FF4414" w:rsidRPr="00406D94" w:rsidRDefault="00FF4414" w:rsidP="00B22068">
            <w:pPr>
              <w:widowControl w:val="0"/>
              <w:autoSpaceDE w:val="0"/>
              <w:autoSpaceDN w:val="0"/>
              <w:adjustRightInd w:val="0"/>
              <w:spacing w:line="240" w:lineRule="auto"/>
              <w:jc w:val="left"/>
              <w:rPr>
                <w:rFonts w:asciiTheme="minorHAnsi" w:hAnsiTheme="minorHAnsi" w:cstheme="minorHAnsi"/>
                <w:b/>
                <w:color w:val="000000" w:themeColor="text1"/>
                <w:szCs w:val="22"/>
              </w:rPr>
            </w:pPr>
            <w:r w:rsidRPr="00406D94">
              <w:rPr>
                <w:rFonts w:asciiTheme="minorHAnsi" w:hAnsiTheme="minorHAnsi" w:cstheme="minorHAnsi"/>
                <w:b/>
                <w:color w:val="000000" w:themeColor="text1"/>
                <w:szCs w:val="22"/>
              </w:rPr>
              <w:t>Privacy and Data Protection Requirements</w:t>
            </w:r>
          </w:p>
        </w:tc>
        <w:tc>
          <w:tcPr>
            <w:tcW w:w="5900" w:type="dxa"/>
          </w:tcPr>
          <w:p w14:paraId="2B2EEBA3" w14:textId="103B10FA" w:rsidR="001850AC" w:rsidRPr="00215E5E" w:rsidRDefault="00215E5E" w:rsidP="003C5B4A">
            <w:pPr>
              <w:widowControl w:val="0"/>
              <w:autoSpaceDE w:val="0"/>
              <w:autoSpaceDN w:val="0"/>
              <w:adjustRightInd w:val="0"/>
              <w:spacing w:line="240" w:lineRule="auto"/>
              <w:rPr>
                <w:rFonts w:asciiTheme="minorHAnsi" w:hAnsiTheme="minorHAnsi" w:cstheme="minorHAnsi"/>
                <w:color w:val="000000" w:themeColor="text1"/>
                <w:szCs w:val="22"/>
              </w:rPr>
            </w:pPr>
            <w:r w:rsidRPr="00215E5E">
              <w:rPr>
                <w:rFonts w:asciiTheme="minorHAnsi" w:hAnsiTheme="minorHAnsi" w:cstheme="minorHAnsi"/>
                <w:szCs w:val="22"/>
              </w:rPr>
              <w:t>means all applicable data protection and privacy legislation in force from time to time in the UK, including the retained EU law version of General Data Protection Regulation ((EU) 2016/679) as incorporated into UK law (“</w:t>
            </w:r>
            <w:r w:rsidRPr="00215E5E">
              <w:rPr>
                <w:rFonts w:asciiTheme="minorHAnsi" w:hAnsiTheme="minorHAnsi" w:cstheme="minorHAnsi"/>
                <w:b/>
                <w:bCs/>
                <w:szCs w:val="22"/>
              </w:rPr>
              <w:t>UK GDPR</w:t>
            </w:r>
            <w:r w:rsidRPr="00215E5E">
              <w:rPr>
                <w:rFonts w:asciiTheme="minorHAnsi" w:hAnsiTheme="minorHAnsi" w:cstheme="minorHAnsi"/>
                <w:szCs w:val="22"/>
              </w:rPr>
              <w:t>”)</w:t>
            </w:r>
            <w:r w:rsidR="00C92511">
              <w:rPr>
                <w:rFonts w:asciiTheme="minorHAnsi" w:hAnsiTheme="minorHAnsi" w:cstheme="minorHAnsi"/>
                <w:szCs w:val="22"/>
              </w:rPr>
              <w:t>,</w:t>
            </w:r>
            <w:r w:rsidRPr="00215E5E">
              <w:rPr>
                <w:rFonts w:asciiTheme="minorHAnsi" w:hAnsiTheme="minorHAnsi" w:cstheme="minorHAnsi"/>
                <w:szCs w:val="22"/>
              </w:rPr>
              <w:t xml:space="preserve"> the Data Protection Act 2018</w:t>
            </w:r>
            <w:r w:rsidR="00C92511">
              <w:rPr>
                <w:rFonts w:asciiTheme="minorHAnsi" w:hAnsiTheme="minorHAnsi" w:cstheme="minorHAnsi"/>
                <w:szCs w:val="22"/>
              </w:rPr>
              <w:t>,</w:t>
            </w:r>
            <w:r w:rsidRPr="00215E5E">
              <w:rPr>
                <w:rFonts w:asciiTheme="minorHAnsi" w:hAnsiTheme="minorHAnsi" w:cstheme="minorHAnsi"/>
                <w:szCs w:val="22"/>
              </w:rPr>
              <w:t xml:space="preserve"> the Privacy and Electronic Communications Regulations 2003 (SI 2003/2426)</w:t>
            </w:r>
            <w:r w:rsidR="00C92511">
              <w:rPr>
                <w:rFonts w:asciiTheme="minorHAnsi" w:hAnsiTheme="minorHAnsi" w:cstheme="minorHAnsi"/>
                <w:szCs w:val="22"/>
              </w:rPr>
              <w:t>,</w:t>
            </w:r>
            <w:r w:rsidRPr="00215E5E">
              <w:rPr>
                <w:rFonts w:asciiTheme="minorHAnsi" w:hAnsiTheme="minorHAnsi" w:cstheme="minorHAnsi"/>
                <w:szCs w:val="22"/>
              </w:rPr>
              <w:t xml:space="preserve"> the Telecommunications (Lawful Business Practice) (Interception of Communications) Regulations 2000 (SI 2000/2699) and the guidance and codes of practice issued by the Information Commissioner or any other supervisory authority applicable to a Party</w:t>
            </w:r>
            <w:r w:rsidR="003C5B4A" w:rsidRPr="00215E5E">
              <w:rPr>
                <w:rFonts w:asciiTheme="minorHAnsi" w:hAnsiTheme="minorHAnsi" w:cstheme="minorHAnsi"/>
                <w:color w:val="000000" w:themeColor="text1"/>
                <w:szCs w:val="22"/>
              </w:rPr>
              <w:t>.</w:t>
            </w:r>
          </w:p>
          <w:p w14:paraId="5C005B64" w14:textId="1CD9A995" w:rsidR="002B3EBF" w:rsidRPr="002B3EBF" w:rsidRDefault="00C92511" w:rsidP="001850AC">
            <w:pPr>
              <w:pStyle w:val="Heading2"/>
              <w:numPr>
                <w:ilvl w:val="0"/>
                <w:numId w:val="0"/>
              </w:numPr>
              <w:spacing w:line="240" w:lineRule="auto"/>
              <w:outlineLvl w:val="1"/>
              <w:rPr>
                <w:rFonts w:asciiTheme="minorHAnsi" w:hAnsiTheme="minorHAnsi" w:cstheme="minorHAnsi"/>
                <w:szCs w:val="22"/>
              </w:rPr>
            </w:pPr>
            <w:r w:rsidRPr="00C92511">
              <w:rPr>
                <w:rFonts w:asciiTheme="minorHAnsi" w:hAnsiTheme="minorHAnsi" w:cstheme="minorHAnsi"/>
                <w:szCs w:val="22"/>
              </w:rPr>
              <w:t>The words or phrases “</w:t>
            </w:r>
            <w:r w:rsidRPr="00C92511">
              <w:rPr>
                <w:rFonts w:asciiTheme="minorHAnsi" w:hAnsiTheme="minorHAnsi" w:cstheme="minorHAnsi"/>
                <w:b/>
                <w:szCs w:val="22"/>
              </w:rPr>
              <w:t>Commissioner</w:t>
            </w:r>
            <w:r w:rsidRPr="00C92511">
              <w:rPr>
                <w:rFonts w:asciiTheme="minorHAnsi" w:hAnsiTheme="minorHAnsi" w:cstheme="minorHAnsi"/>
                <w:szCs w:val="22"/>
              </w:rPr>
              <w:t>”, “</w:t>
            </w:r>
            <w:r w:rsidRPr="00C92511">
              <w:rPr>
                <w:rFonts w:asciiTheme="minorHAnsi" w:hAnsiTheme="minorHAnsi" w:cstheme="minorHAnsi"/>
                <w:b/>
                <w:szCs w:val="22"/>
              </w:rPr>
              <w:t>data subject</w:t>
            </w:r>
            <w:r w:rsidRPr="00C92511">
              <w:rPr>
                <w:rFonts w:asciiTheme="minorHAnsi" w:hAnsiTheme="minorHAnsi" w:cstheme="minorHAnsi"/>
                <w:szCs w:val="22"/>
              </w:rPr>
              <w:t>”, “</w:t>
            </w:r>
            <w:r w:rsidRPr="00C92511">
              <w:rPr>
                <w:rFonts w:asciiTheme="minorHAnsi" w:hAnsiTheme="minorHAnsi" w:cstheme="minorHAnsi"/>
                <w:b/>
                <w:szCs w:val="22"/>
              </w:rPr>
              <w:t>controller</w:t>
            </w:r>
            <w:r w:rsidRPr="00C92511">
              <w:rPr>
                <w:rFonts w:asciiTheme="minorHAnsi" w:hAnsiTheme="minorHAnsi" w:cstheme="minorHAnsi"/>
                <w:szCs w:val="22"/>
              </w:rPr>
              <w:t>”, “</w:t>
            </w:r>
            <w:r w:rsidRPr="00C92511">
              <w:rPr>
                <w:rFonts w:asciiTheme="minorHAnsi" w:hAnsiTheme="minorHAnsi" w:cstheme="minorHAnsi"/>
                <w:b/>
                <w:szCs w:val="22"/>
              </w:rPr>
              <w:t>data processor</w:t>
            </w:r>
            <w:r w:rsidRPr="00C92511">
              <w:rPr>
                <w:rFonts w:asciiTheme="minorHAnsi" w:hAnsiTheme="minorHAnsi" w:cstheme="minorHAnsi"/>
                <w:szCs w:val="22"/>
              </w:rPr>
              <w:t>”, “</w:t>
            </w:r>
            <w:r w:rsidRPr="00C92511">
              <w:rPr>
                <w:rFonts w:asciiTheme="minorHAnsi" w:hAnsiTheme="minorHAnsi" w:cstheme="minorHAnsi"/>
                <w:b/>
                <w:szCs w:val="22"/>
              </w:rPr>
              <w:t>special category data</w:t>
            </w:r>
            <w:r w:rsidRPr="00C92511">
              <w:rPr>
                <w:rFonts w:asciiTheme="minorHAnsi" w:hAnsiTheme="minorHAnsi" w:cstheme="minorHAnsi"/>
                <w:szCs w:val="22"/>
              </w:rPr>
              <w:t>”,</w:t>
            </w:r>
            <w:r w:rsidRPr="00C92511">
              <w:rPr>
                <w:rFonts w:asciiTheme="minorHAnsi" w:hAnsiTheme="minorHAnsi" w:cstheme="minorHAnsi"/>
              </w:rPr>
              <w:t xml:space="preserve"> </w:t>
            </w:r>
            <w:r w:rsidRPr="00C92511">
              <w:rPr>
                <w:rFonts w:asciiTheme="minorHAnsi" w:hAnsiTheme="minorHAnsi" w:cstheme="minorHAnsi"/>
                <w:szCs w:val="22"/>
              </w:rPr>
              <w:t>shall have the same meaning as defined in the UK GDPR</w:t>
            </w:r>
            <w:r w:rsidR="001850AC">
              <w:rPr>
                <w:rFonts w:asciiTheme="minorHAnsi" w:hAnsiTheme="minorHAnsi" w:cstheme="minorHAnsi"/>
                <w:szCs w:val="22"/>
              </w:rPr>
              <w:t>.</w:t>
            </w:r>
          </w:p>
        </w:tc>
      </w:tr>
      <w:tr w:rsidR="000A78A0" w:rsidRPr="003F4732" w14:paraId="45619A2F" w14:textId="77777777" w:rsidTr="000F200D">
        <w:tc>
          <w:tcPr>
            <w:tcW w:w="2780" w:type="dxa"/>
          </w:tcPr>
          <w:p w14:paraId="2B20302D" w14:textId="3D4354BA" w:rsidR="000A78A0" w:rsidRPr="000A78A0" w:rsidRDefault="000A78A0" w:rsidP="00D40A4F">
            <w:pPr>
              <w:spacing w:line="240" w:lineRule="auto"/>
              <w:jc w:val="left"/>
              <w:rPr>
                <w:rFonts w:asciiTheme="minorHAnsi" w:hAnsiTheme="minorHAnsi" w:cstheme="minorHAnsi"/>
                <w:b/>
                <w:szCs w:val="22"/>
              </w:rPr>
            </w:pPr>
            <w:r w:rsidRPr="000A78A0">
              <w:rPr>
                <w:rFonts w:asciiTheme="minorHAnsi" w:hAnsiTheme="minorHAnsi" w:cstheme="minorHAnsi"/>
                <w:b/>
                <w:color w:val="000000" w:themeColor="text1"/>
                <w:szCs w:val="22"/>
              </w:rPr>
              <w:t>Processing, processes and process</w:t>
            </w:r>
          </w:p>
        </w:tc>
        <w:tc>
          <w:tcPr>
            <w:tcW w:w="5900" w:type="dxa"/>
          </w:tcPr>
          <w:p w14:paraId="0CE4ECEB" w14:textId="0D1ADDE5" w:rsidR="000A78A0" w:rsidRPr="000A78A0" w:rsidRDefault="000A78A0" w:rsidP="00D40A4F">
            <w:pPr>
              <w:spacing w:line="240" w:lineRule="auto"/>
              <w:rPr>
                <w:rFonts w:asciiTheme="minorHAnsi" w:hAnsiTheme="minorHAnsi" w:cstheme="minorHAnsi"/>
                <w:szCs w:val="22"/>
              </w:rPr>
            </w:pPr>
            <w:r w:rsidRPr="000A78A0">
              <w:rPr>
                <w:rFonts w:asciiTheme="minorHAnsi" w:hAnsiTheme="minorHAnsi" w:cstheme="minorHAnsi"/>
                <w:color w:val="000000" w:themeColor="text1"/>
                <w:szCs w:val="22"/>
              </w:rPr>
              <w:t xml:space="preserve">either any activity that involves the use of Personal Data or as the Privacy and Data Protection Requirements may otherwise define processing, processes or process. It includes any operation or set of operations which is performed on </w:t>
            </w:r>
            <w:r w:rsidR="0065556F">
              <w:rPr>
                <w:rFonts w:asciiTheme="minorHAnsi" w:hAnsiTheme="minorHAnsi" w:cstheme="minorHAnsi"/>
                <w:color w:val="000000" w:themeColor="text1"/>
                <w:szCs w:val="22"/>
              </w:rPr>
              <w:t>P</w:t>
            </w:r>
            <w:r w:rsidRPr="000A78A0">
              <w:rPr>
                <w:rFonts w:asciiTheme="minorHAnsi" w:hAnsiTheme="minorHAnsi" w:cstheme="minorHAnsi"/>
                <w:color w:val="000000" w:themeColor="text1"/>
                <w:szCs w:val="22"/>
              </w:rPr>
              <w:t xml:space="preserve">ersonal </w:t>
            </w:r>
            <w:r w:rsidR="0065556F">
              <w:rPr>
                <w:rFonts w:asciiTheme="minorHAnsi" w:hAnsiTheme="minorHAnsi" w:cstheme="minorHAnsi"/>
                <w:color w:val="000000" w:themeColor="text1"/>
                <w:szCs w:val="22"/>
              </w:rPr>
              <w:t>D</w:t>
            </w:r>
            <w:r w:rsidRPr="000A78A0">
              <w:rPr>
                <w:rFonts w:asciiTheme="minorHAnsi" w:hAnsiTheme="minorHAnsi" w:cstheme="minorHAnsi"/>
                <w:color w:val="000000" w:themeColor="text1"/>
                <w:szCs w:val="22"/>
              </w:rPr>
              <w:t xml:space="preserve">ata or on sets of </w:t>
            </w:r>
            <w:r w:rsidR="0065556F">
              <w:rPr>
                <w:rFonts w:asciiTheme="minorHAnsi" w:hAnsiTheme="minorHAnsi" w:cstheme="minorHAnsi"/>
                <w:color w:val="000000" w:themeColor="text1"/>
                <w:szCs w:val="22"/>
              </w:rPr>
              <w:t>P</w:t>
            </w:r>
            <w:r w:rsidRPr="000A78A0">
              <w:rPr>
                <w:rFonts w:asciiTheme="minorHAnsi" w:hAnsiTheme="minorHAnsi" w:cstheme="minorHAnsi"/>
                <w:color w:val="000000" w:themeColor="text1"/>
                <w:szCs w:val="22"/>
              </w:rPr>
              <w:t xml:space="preserve">ersonal </w:t>
            </w:r>
            <w:r w:rsidR="0065556F">
              <w:rPr>
                <w:rFonts w:asciiTheme="minorHAnsi" w:hAnsiTheme="minorHAnsi" w:cstheme="minorHAnsi"/>
                <w:color w:val="000000" w:themeColor="text1"/>
                <w:szCs w:val="22"/>
              </w:rPr>
              <w:t>D</w:t>
            </w:r>
            <w:r w:rsidRPr="000A78A0">
              <w:rPr>
                <w:rFonts w:asciiTheme="minorHAnsi" w:hAnsiTheme="minorHAnsi" w:cstheme="minorHAnsi"/>
                <w:color w:val="000000" w:themeColor="text1"/>
                <w:szCs w:val="22"/>
              </w:rPr>
              <w:t>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FF4414" w:rsidRPr="003F4732" w14:paraId="09CD90E5" w14:textId="77777777" w:rsidTr="000F200D">
        <w:tc>
          <w:tcPr>
            <w:tcW w:w="2780" w:type="dxa"/>
          </w:tcPr>
          <w:p w14:paraId="7D41B392" w14:textId="47845D64" w:rsidR="00FF4414" w:rsidRPr="003F4732" w:rsidRDefault="00FF4414" w:rsidP="00D40A4F">
            <w:pPr>
              <w:spacing w:line="240" w:lineRule="auto"/>
              <w:jc w:val="left"/>
              <w:rPr>
                <w:rFonts w:asciiTheme="minorHAnsi" w:hAnsiTheme="minorHAnsi" w:cstheme="minorHAnsi"/>
                <w:b/>
                <w:szCs w:val="22"/>
              </w:rPr>
            </w:pPr>
            <w:r w:rsidRPr="003F4732">
              <w:rPr>
                <w:rFonts w:asciiTheme="minorHAnsi" w:hAnsiTheme="minorHAnsi" w:cstheme="minorHAnsi"/>
                <w:b/>
                <w:szCs w:val="22"/>
              </w:rPr>
              <w:t>Services</w:t>
            </w:r>
          </w:p>
        </w:tc>
        <w:tc>
          <w:tcPr>
            <w:tcW w:w="5900" w:type="dxa"/>
          </w:tcPr>
          <w:p w14:paraId="5C92E0F9" w14:textId="302E60B3" w:rsidR="00FF4414" w:rsidRPr="003F4732" w:rsidRDefault="00FF4414" w:rsidP="00D40A4F">
            <w:pPr>
              <w:spacing w:line="240" w:lineRule="auto"/>
              <w:rPr>
                <w:rFonts w:asciiTheme="minorHAnsi" w:hAnsiTheme="minorHAnsi" w:cstheme="minorHAnsi"/>
                <w:szCs w:val="22"/>
              </w:rPr>
            </w:pPr>
            <w:r w:rsidRPr="00A86ADA">
              <w:rPr>
                <w:rFonts w:asciiTheme="minorHAnsi" w:hAnsiTheme="minorHAnsi" w:cstheme="minorHAnsi"/>
                <w:szCs w:val="22"/>
              </w:rPr>
              <w:t xml:space="preserve">the services to be provided by the Supplier under this Agreement </w:t>
            </w:r>
            <w:r w:rsidR="00844F29">
              <w:rPr>
                <w:rFonts w:asciiTheme="minorHAnsi" w:hAnsiTheme="minorHAnsi" w:cstheme="minorHAnsi"/>
                <w:szCs w:val="22"/>
              </w:rPr>
              <w:t xml:space="preserve">including those </w:t>
            </w:r>
            <w:r w:rsidRPr="00A86ADA">
              <w:rPr>
                <w:rFonts w:asciiTheme="minorHAnsi" w:hAnsiTheme="minorHAnsi" w:cstheme="minorHAnsi"/>
                <w:szCs w:val="22"/>
              </w:rPr>
              <w:t xml:space="preserve">set out in Schedule </w:t>
            </w:r>
            <w:r w:rsidRPr="003F4732">
              <w:rPr>
                <w:rFonts w:asciiTheme="minorHAnsi" w:hAnsiTheme="minorHAnsi" w:cstheme="minorHAnsi"/>
                <w:szCs w:val="22"/>
              </w:rPr>
            </w:r>
            <w:r w:rsidRPr="003F4732">
              <w:rPr>
                <w:rFonts w:asciiTheme="minorHAnsi" w:hAnsiTheme="minorHAnsi" w:cstheme="minorHAnsi"/>
                <w:szCs w:val="22"/>
              </w:rPr>
              <w:instrText xml:space="preserve"/>
            </w:r>
            <w:r w:rsidRPr="003F4732">
              <w:rPr>
                <w:rFonts w:asciiTheme="minorHAnsi" w:hAnsiTheme="minorHAnsi" w:cstheme="minorHAnsi"/>
                <w:szCs w:val="22"/>
              </w:rPr>
            </w:r>
            <w:r w:rsidRPr="003F4732">
              <w:rPr>
                <w:rFonts w:asciiTheme="minorHAnsi" w:hAnsiTheme="minorHAnsi" w:cstheme="minorHAnsi"/>
                <w:szCs w:val="22"/>
              </w:rPr>
            </w:r>
            <w:r w:rsidR="00BA6571" w:rsidRPr="003F4732">
              <w:rPr>
                <w:rFonts w:asciiTheme="minorHAnsi" w:hAnsiTheme="minorHAnsi" w:cstheme="minorHAnsi"/>
                <w:szCs w:val="22"/>
              </w:rPr>
              <w:t>1</w:t>
            </w:r>
            <w:r w:rsidRPr="003F4732">
              <w:rPr>
                <w:rFonts w:asciiTheme="minorHAnsi" w:hAnsiTheme="minorHAnsi" w:cstheme="minorHAnsi"/>
                <w:szCs w:val="22"/>
              </w:rPr>
            </w:r>
            <w:r w:rsidR="008B2013">
              <w:rPr>
                <w:rFonts w:asciiTheme="minorHAnsi" w:hAnsiTheme="minorHAnsi" w:cstheme="minorHAnsi"/>
                <w:szCs w:val="22"/>
              </w:rPr>
              <w:t xml:space="preserve"> </w:t>
            </w:r>
            <w:r w:rsidR="003C58A7">
              <w:rPr>
                <w:rFonts w:asciiTheme="minorHAnsi" w:hAnsiTheme="minorHAnsi" w:cstheme="minorHAnsi"/>
                <w:szCs w:val="22"/>
              </w:rPr>
              <w:t xml:space="preserve">and </w:t>
            </w:r>
            <w:r w:rsidR="008B2013">
              <w:rPr>
                <w:rFonts w:asciiTheme="minorHAnsi" w:hAnsiTheme="minorHAnsi" w:cstheme="minorHAnsi"/>
                <w:szCs w:val="22"/>
              </w:rPr>
              <w:t>of which the Deliverables form part</w:t>
            </w:r>
            <w:r w:rsidR="004C5B9A">
              <w:rPr>
                <w:rFonts w:asciiTheme="minorHAnsi" w:hAnsiTheme="minorHAnsi" w:cstheme="minorHAnsi"/>
                <w:szCs w:val="22"/>
              </w:rPr>
              <w:t xml:space="preserve">. </w:t>
            </w:r>
            <w:r w:rsidR="003D2F49" w:rsidRPr="00EB1015">
              <w:rPr>
                <w:szCs w:val="22"/>
              </w:rPr>
              <w:t xml:space="preserve">Reference to Services (and to the Statement of Work or Schedule 1) </w:t>
            </w:r>
            <w:r w:rsidR="003D2F49">
              <w:rPr>
                <w:szCs w:val="22"/>
              </w:rPr>
              <w:t>will</w:t>
            </w:r>
            <w:r w:rsidR="003D2F49" w:rsidRPr="00EB1015">
              <w:rPr>
                <w:szCs w:val="22"/>
              </w:rPr>
              <w:t xml:space="preserve"> be deemed to include any variations of the same </w:t>
            </w:r>
            <w:r w:rsidR="003D2F49">
              <w:rPr>
                <w:szCs w:val="22"/>
              </w:rPr>
              <w:t>pursuant to an Agreed</w:t>
            </w:r>
            <w:r w:rsidR="003D2F49" w:rsidRPr="00EB1015">
              <w:rPr>
                <w:szCs w:val="22"/>
              </w:rPr>
              <w:t xml:space="preserve"> Change.</w:t>
            </w:r>
          </w:p>
        </w:tc>
      </w:tr>
      <w:tr w:rsidR="00FF4414" w:rsidRPr="003F4732" w14:paraId="4A1BE0ED" w14:textId="77777777" w:rsidTr="000F200D">
        <w:tc>
          <w:tcPr>
            <w:tcW w:w="2780" w:type="dxa"/>
          </w:tcPr>
          <w:p w14:paraId="2E3C4BE7" w14:textId="77777777" w:rsidR="00FF4414" w:rsidRPr="003F4732" w:rsidRDefault="00FF4414" w:rsidP="00D40A4F">
            <w:pPr>
              <w:spacing w:line="240" w:lineRule="auto"/>
              <w:jc w:val="left"/>
              <w:rPr>
                <w:rFonts w:asciiTheme="minorHAnsi" w:hAnsiTheme="minorHAnsi" w:cstheme="minorHAnsi"/>
                <w:b/>
                <w:szCs w:val="22"/>
              </w:rPr>
            </w:pPr>
            <w:r w:rsidRPr="003F4732">
              <w:rPr>
                <w:rFonts w:asciiTheme="minorHAnsi" w:hAnsiTheme="minorHAnsi" w:cstheme="minorHAnsi"/>
                <w:b/>
                <w:szCs w:val="22"/>
              </w:rPr>
              <w:t>Supplier's Team</w:t>
            </w:r>
          </w:p>
        </w:tc>
        <w:tc>
          <w:tcPr>
            <w:tcW w:w="5900" w:type="dxa"/>
          </w:tcPr>
          <w:p w14:paraId="5A38A4EC" w14:textId="23248243" w:rsidR="00FF4414" w:rsidRPr="003F4732" w:rsidRDefault="00FF4414" w:rsidP="00D40A4F">
            <w:pPr>
              <w:spacing w:line="240" w:lineRule="auto"/>
              <w:rPr>
                <w:rFonts w:asciiTheme="minorHAnsi" w:hAnsiTheme="minorHAnsi" w:cstheme="minorHAnsi"/>
                <w:szCs w:val="22"/>
              </w:rPr>
            </w:pPr>
            <w:r w:rsidRPr="00A86ADA">
              <w:rPr>
                <w:rFonts w:asciiTheme="minorHAnsi" w:hAnsiTheme="minorHAnsi" w:cstheme="minorHAnsi"/>
                <w:szCs w:val="22"/>
              </w:rPr>
              <w:t>the Supplier's employees, consultants</w:t>
            </w:r>
            <w:r w:rsidR="00045774">
              <w:rPr>
                <w:rFonts w:asciiTheme="minorHAnsi" w:hAnsiTheme="minorHAnsi" w:cstheme="minorHAnsi"/>
                <w:szCs w:val="22"/>
              </w:rPr>
              <w:t>,</w:t>
            </w:r>
            <w:r w:rsidRPr="00A86ADA">
              <w:rPr>
                <w:rFonts w:asciiTheme="minorHAnsi" w:hAnsiTheme="minorHAnsi" w:cstheme="minorHAnsi"/>
                <w:szCs w:val="22"/>
              </w:rPr>
              <w:t xml:space="preserve"> agents</w:t>
            </w:r>
            <w:r w:rsidR="00C177A2">
              <w:rPr>
                <w:rFonts w:asciiTheme="minorHAnsi" w:hAnsiTheme="minorHAnsi" w:cstheme="minorHAnsi"/>
                <w:szCs w:val="22"/>
              </w:rPr>
              <w:t>,</w:t>
            </w:r>
            <w:r w:rsidR="00045774">
              <w:rPr>
                <w:rFonts w:asciiTheme="minorHAnsi" w:hAnsiTheme="minorHAnsi" w:cstheme="minorHAnsi"/>
                <w:szCs w:val="22"/>
              </w:rPr>
              <w:t xml:space="preserve"> subcontractors</w:t>
            </w:r>
            <w:r w:rsidR="00C177A2">
              <w:rPr>
                <w:rFonts w:asciiTheme="minorHAnsi" w:hAnsiTheme="minorHAnsi" w:cstheme="minorHAnsi"/>
                <w:szCs w:val="22"/>
              </w:rPr>
              <w:t xml:space="preserve"> and other personnel</w:t>
            </w:r>
            <w:r w:rsidR="00045774">
              <w:rPr>
                <w:rFonts w:asciiTheme="minorHAnsi" w:hAnsiTheme="minorHAnsi" w:cstheme="minorHAnsi"/>
                <w:szCs w:val="22"/>
              </w:rPr>
              <w:t>,</w:t>
            </w:r>
            <w:r w:rsidRPr="00A86ADA">
              <w:rPr>
                <w:rFonts w:asciiTheme="minorHAnsi" w:hAnsiTheme="minorHAnsi" w:cstheme="minorHAnsi"/>
                <w:szCs w:val="22"/>
              </w:rPr>
              <w:t xml:space="preserve"> which it engages in relation to</w:t>
            </w:r>
            <w:r w:rsidRPr="003F4732">
              <w:rPr>
                <w:rFonts w:asciiTheme="minorHAnsi" w:hAnsiTheme="minorHAnsi" w:cstheme="minorHAnsi"/>
                <w:szCs w:val="22"/>
              </w:rPr>
              <w:t xml:space="preserve"> the Services.</w:t>
            </w:r>
          </w:p>
        </w:tc>
      </w:tr>
      <w:tr w:rsidR="00FF4414" w:rsidRPr="003F4732" w14:paraId="59E15742" w14:textId="77777777" w:rsidTr="000F200D">
        <w:tc>
          <w:tcPr>
            <w:tcW w:w="2780" w:type="dxa"/>
          </w:tcPr>
          <w:p w14:paraId="74213F13" w14:textId="77777777" w:rsidR="00FF4414" w:rsidRDefault="00FF4414" w:rsidP="00D40A4F">
            <w:pPr>
              <w:spacing w:line="240" w:lineRule="auto"/>
              <w:jc w:val="left"/>
              <w:rPr>
                <w:rFonts w:asciiTheme="minorHAnsi" w:hAnsiTheme="minorHAnsi" w:cstheme="minorHAnsi"/>
                <w:b/>
                <w:szCs w:val="22"/>
              </w:rPr>
            </w:pPr>
            <w:r w:rsidRPr="003F4732">
              <w:rPr>
                <w:rFonts w:asciiTheme="minorHAnsi" w:hAnsiTheme="minorHAnsi" w:cstheme="minorHAnsi"/>
                <w:b/>
                <w:szCs w:val="22"/>
              </w:rPr>
              <w:t>Supplier Works</w:t>
            </w:r>
          </w:p>
          <w:p w14:paraId="2A90D338" w14:textId="69A4D8E2" w:rsidR="00173499" w:rsidRPr="00173499" w:rsidRDefault="00173499" w:rsidP="00173499">
            <w:pPr>
              <w:ind w:firstLine="720"/>
              <w:rPr>
                <w:rFonts w:asciiTheme="minorHAnsi" w:hAnsiTheme="minorHAnsi" w:cstheme="minorHAnsi"/>
                <w:szCs w:val="22"/>
              </w:rPr>
            </w:pPr>
          </w:p>
        </w:tc>
        <w:tc>
          <w:tcPr>
            <w:tcW w:w="5900" w:type="dxa"/>
          </w:tcPr>
          <w:p w14:paraId="1103CD22" w14:textId="538DDD35" w:rsidR="00FF4414" w:rsidRPr="003F4732" w:rsidRDefault="00FF4414" w:rsidP="00D40A4F">
            <w:pPr>
              <w:spacing w:line="240" w:lineRule="auto"/>
              <w:rPr>
                <w:rFonts w:asciiTheme="minorHAnsi" w:hAnsiTheme="minorHAnsi" w:cstheme="minorHAnsi"/>
                <w:szCs w:val="22"/>
              </w:rPr>
            </w:pPr>
            <w:r w:rsidRPr="00A86ADA">
              <w:rPr>
                <w:rFonts w:asciiTheme="minorHAnsi" w:hAnsiTheme="minorHAnsi" w:cstheme="minorHAnsi"/>
                <w:szCs w:val="22"/>
              </w:rPr>
              <w:t xml:space="preserve">all records, reports, data, documents, papers, drawings, designs, transparencies, photos, graphics, logos, typographical arrangements, software programs, inventions, ideas, discoveries, developments, </w:t>
            </w:r>
            <w:r w:rsidRPr="00A86ADA">
              <w:rPr>
                <w:rFonts w:asciiTheme="minorHAnsi" w:hAnsiTheme="minorHAnsi" w:cstheme="minorHAnsi"/>
                <w:szCs w:val="22"/>
              </w:rPr>
              <w:lastRenderedPageBreak/>
              <w:t>improvements or innovatio</w:t>
            </w:r>
            <w:r w:rsidRPr="003F4732">
              <w:rPr>
                <w:rFonts w:asciiTheme="minorHAnsi" w:hAnsiTheme="minorHAnsi" w:cstheme="minorHAnsi"/>
                <w:szCs w:val="22"/>
              </w:rPr>
              <w:t>ns and all materials (including drafts) embodying them in whatever form including hard copy and electronic form, which (</w:t>
            </w:r>
            <w:proofErr w:type="spellStart"/>
            <w:r w:rsidRPr="003F4732">
              <w:rPr>
                <w:rFonts w:asciiTheme="minorHAnsi" w:hAnsiTheme="minorHAnsi" w:cstheme="minorHAnsi"/>
                <w:szCs w:val="22"/>
              </w:rPr>
              <w:t>i</w:t>
            </w:r>
            <w:proofErr w:type="spellEnd"/>
            <w:r w:rsidRPr="003F4732">
              <w:rPr>
                <w:rFonts w:asciiTheme="minorHAnsi" w:hAnsiTheme="minorHAnsi" w:cstheme="minorHAnsi"/>
                <w:szCs w:val="22"/>
              </w:rPr>
              <w:t>) belong to or are used by the Supplier to perform the Services and (ii) existed prior to the commencement of the Services</w:t>
            </w:r>
            <w:r w:rsidR="00DA1FB1">
              <w:rPr>
                <w:rFonts w:asciiTheme="minorHAnsi" w:hAnsiTheme="minorHAnsi" w:cstheme="minorHAnsi"/>
                <w:szCs w:val="22"/>
              </w:rPr>
              <w:t xml:space="preserve"> (excluding for the avoidance of any doubt any Macmillan IPR</w:t>
            </w:r>
            <w:r w:rsidR="00191A1C">
              <w:rPr>
                <w:rFonts w:asciiTheme="minorHAnsi" w:hAnsiTheme="minorHAnsi" w:cstheme="minorHAnsi"/>
                <w:szCs w:val="22"/>
              </w:rPr>
              <w:t>s</w:t>
            </w:r>
            <w:r w:rsidR="005F3DF2">
              <w:rPr>
                <w:rFonts w:asciiTheme="minorHAnsi" w:hAnsiTheme="minorHAnsi" w:cstheme="minorHAnsi"/>
                <w:szCs w:val="22"/>
              </w:rPr>
              <w:t xml:space="preserve"> and Macmillan Property</w:t>
            </w:r>
            <w:r w:rsidR="00DA1FB1">
              <w:rPr>
                <w:rFonts w:asciiTheme="minorHAnsi" w:hAnsiTheme="minorHAnsi" w:cstheme="minorHAnsi"/>
                <w:szCs w:val="22"/>
              </w:rPr>
              <w:t>)</w:t>
            </w:r>
            <w:r w:rsidRPr="003F4732">
              <w:rPr>
                <w:rFonts w:asciiTheme="minorHAnsi" w:hAnsiTheme="minorHAnsi" w:cstheme="minorHAnsi"/>
                <w:szCs w:val="22"/>
              </w:rPr>
              <w:t>.</w:t>
            </w:r>
          </w:p>
        </w:tc>
      </w:tr>
      <w:tr w:rsidR="00E25FEC" w:rsidRPr="003F4732" w14:paraId="66BEE1E4" w14:textId="77777777" w:rsidTr="000F200D">
        <w:tc>
          <w:tcPr>
            <w:tcW w:w="2780" w:type="dxa"/>
          </w:tcPr>
          <w:p w14:paraId="6A33C0D2" w14:textId="52C3FCF4" w:rsidR="00E25FEC" w:rsidRPr="003F4732" w:rsidRDefault="00E25FEC" w:rsidP="00D40A4F">
            <w:pPr>
              <w:spacing w:line="240" w:lineRule="auto"/>
              <w:jc w:val="left"/>
              <w:rPr>
                <w:rFonts w:asciiTheme="minorHAnsi" w:hAnsiTheme="minorHAnsi" w:cstheme="minorHAnsi"/>
                <w:b/>
                <w:szCs w:val="22"/>
              </w:rPr>
            </w:pPr>
            <w:r>
              <w:rPr>
                <w:rFonts w:asciiTheme="minorHAnsi" w:hAnsiTheme="minorHAnsi" w:cstheme="minorHAnsi"/>
                <w:b/>
                <w:szCs w:val="22"/>
              </w:rPr>
              <w:lastRenderedPageBreak/>
              <w:t>Term</w:t>
            </w:r>
          </w:p>
        </w:tc>
        <w:tc>
          <w:tcPr>
            <w:tcW w:w="5900" w:type="dxa"/>
          </w:tcPr>
          <w:p w14:paraId="5E7918F2" w14:textId="00937A89" w:rsidR="00E25FEC" w:rsidRPr="00A86ADA" w:rsidRDefault="00F145CA" w:rsidP="00D40A4F">
            <w:pPr>
              <w:spacing w:line="240" w:lineRule="auto"/>
              <w:rPr>
                <w:rFonts w:asciiTheme="minorHAnsi" w:hAnsiTheme="minorHAnsi" w:cstheme="minorHAnsi"/>
                <w:szCs w:val="22"/>
              </w:rPr>
            </w:pPr>
            <w:r>
              <w:rPr>
                <w:rFonts w:asciiTheme="minorHAnsi" w:hAnsiTheme="minorHAnsi" w:cstheme="minorHAnsi"/>
                <w:szCs w:val="22"/>
              </w:rPr>
              <w:t>t</w:t>
            </w:r>
            <w:r w:rsidR="00E25FEC">
              <w:rPr>
                <w:rFonts w:asciiTheme="minorHAnsi" w:hAnsiTheme="minorHAnsi" w:cstheme="minorHAnsi"/>
                <w:szCs w:val="22"/>
              </w:rPr>
              <w:t xml:space="preserve">he duration of this Agreement as defined </w:t>
            </w:r>
            <w:r w:rsidR="00C177A2">
              <w:rPr>
                <w:rFonts w:asciiTheme="minorHAnsi" w:hAnsiTheme="minorHAnsi" w:cstheme="minorHAnsi"/>
                <w:szCs w:val="22"/>
              </w:rPr>
              <w:t xml:space="preserve">in </w:t>
            </w:r>
            <w:r w:rsidR="00E25FEC">
              <w:rPr>
                <w:rFonts w:asciiTheme="minorHAnsi" w:hAnsiTheme="minorHAnsi" w:cstheme="minorHAnsi"/>
                <w:szCs w:val="22"/>
              </w:rPr>
              <w:t>Clause</w:t>
            </w:r>
            <w:r w:rsidR="003D2F49">
              <w:rPr>
                <w:rFonts w:asciiTheme="minorHAnsi" w:hAnsiTheme="minorHAnsi" w:cstheme="minorHAnsi"/>
                <w:szCs w:val="22"/>
              </w:rPr>
              <w:t xml:space="preserve"> 3.3</w:t>
            </w:r>
            <w:r w:rsidR="00D224F0" w:rsidRPr="00C177A2">
              <w:rPr>
                <w:rStyle w:val="Hyperlink"/>
                <w:rFonts w:asciiTheme="minorHAnsi" w:hAnsiTheme="minorHAnsi" w:cstheme="minorHAnsi"/>
                <w:color w:val="auto"/>
                <w:szCs w:val="22"/>
                <w:u w:val="none"/>
              </w:rPr>
              <w:t>.</w:t>
            </w:r>
          </w:p>
        </w:tc>
      </w:tr>
      <w:tr w:rsidR="00FF4414" w:rsidRPr="003F4732" w14:paraId="6B6A459E" w14:textId="77777777" w:rsidTr="000F200D">
        <w:tc>
          <w:tcPr>
            <w:tcW w:w="2780" w:type="dxa"/>
          </w:tcPr>
          <w:p w14:paraId="34DD6AE0" w14:textId="77777777" w:rsidR="00FF4414" w:rsidRPr="003F4732" w:rsidRDefault="00FF4414" w:rsidP="00D40A4F">
            <w:pPr>
              <w:spacing w:line="240" w:lineRule="auto"/>
              <w:jc w:val="left"/>
              <w:rPr>
                <w:rFonts w:asciiTheme="minorHAnsi" w:hAnsiTheme="minorHAnsi" w:cstheme="minorHAnsi"/>
                <w:b/>
                <w:szCs w:val="22"/>
              </w:rPr>
            </w:pPr>
            <w:r w:rsidRPr="003F4732">
              <w:rPr>
                <w:rFonts w:asciiTheme="minorHAnsi" w:hAnsiTheme="minorHAnsi" w:cstheme="minorHAnsi"/>
                <w:b/>
                <w:szCs w:val="22"/>
              </w:rPr>
              <w:t>Working Day</w:t>
            </w:r>
          </w:p>
        </w:tc>
        <w:tc>
          <w:tcPr>
            <w:tcW w:w="5900" w:type="dxa"/>
          </w:tcPr>
          <w:p w14:paraId="2D59DC6E" w14:textId="77777777" w:rsidR="00FF4414" w:rsidRPr="00A86ADA" w:rsidRDefault="00FF4414" w:rsidP="00D40A4F">
            <w:pPr>
              <w:spacing w:line="240" w:lineRule="auto"/>
              <w:rPr>
                <w:rFonts w:asciiTheme="minorHAnsi" w:hAnsiTheme="minorHAnsi" w:cstheme="minorHAnsi"/>
                <w:szCs w:val="22"/>
              </w:rPr>
            </w:pPr>
            <w:r w:rsidRPr="00A86ADA">
              <w:rPr>
                <w:rFonts w:asciiTheme="minorHAnsi" w:hAnsiTheme="minorHAnsi" w:cstheme="minorHAnsi"/>
                <w:szCs w:val="22"/>
              </w:rPr>
              <w:t>seven and a half (7½) hours (excluding travel time).</w:t>
            </w:r>
          </w:p>
        </w:tc>
      </w:tr>
      <w:tr w:rsidR="00FF4414" w:rsidRPr="003F4732" w14:paraId="72D686D0" w14:textId="77777777" w:rsidTr="000F200D">
        <w:tc>
          <w:tcPr>
            <w:tcW w:w="2780" w:type="dxa"/>
          </w:tcPr>
          <w:p w14:paraId="66FDC08C" w14:textId="77777777" w:rsidR="00FF4414" w:rsidRPr="003F4732" w:rsidRDefault="00FF4414" w:rsidP="00D40A4F">
            <w:pPr>
              <w:spacing w:line="240" w:lineRule="auto"/>
              <w:jc w:val="left"/>
              <w:rPr>
                <w:rFonts w:asciiTheme="minorHAnsi" w:hAnsiTheme="minorHAnsi" w:cstheme="minorHAnsi"/>
                <w:b/>
                <w:szCs w:val="22"/>
              </w:rPr>
            </w:pPr>
            <w:r w:rsidRPr="003F4732">
              <w:rPr>
                <w:rFonts w:asciiTheme="minorHAnsi" w:hAnsiTheme="minorHAnsi" w:cstheme="minorHAnsi"/>
                <w:b/>
                <w:szCs w:val="22"/>
              </w:rPr>
              <w:t>VAT</w:t>
            </w:r>
          </w:p>
        </w:tc>
        <w:tc>
          <w:tcPr>
            <w:tcW w:w="5900" w:type="dxa"/>
          </w:tcPr>
          <w:p w14:paraId="2FD0A855" w14:textId="4AA38044" w:rsidR="0022513B" w:rsidRPr="003F4732" w:rsidRDefault="00FF4414" w:rsidP="00D40A4F">
            <w:pPr>
              <w:spacing w:line="240" w:lineRule="auto"/>
              <w:rPr>
                <w:rFonts w:asciiTheme="minorHAnsi" w:hAnsiTheme="minorHAnsi" w:cstheme="minorHAnsi"/>
                <w:szCs w:val="22"/>
              </w:rPr>
            </w:pPr>
            <w:r w:rsidRPr="00A86ADA">
              <w:rPr>
                <w:rFonts w:asciiTheme="minorHAnsi" w:hAnsiTheme="minorHAnsi" w:cstheme="minorHAnsi"/>
                <w:szCs w:val="22"/>
              </w:rPr>
              <w:t>value added tax chargeable under the Value Added Tax Act 1994.</w:t>
            </w:r>
            <w:r w:rsidR="00C13E60" w:rsidDel="00C13E60">
              <w:rPr>
                <w:rFonts w:asciiTheme="minorHAnsi" w:hAnsiTheme="minorHAnsi" w:cstheme="minorHAnsi"/>
                <w:szCs w:val="22"/>
              </w:rPr>
              <w:t xml:space="preserve"> </w:t>
            </w:r>
          </w:p>
        </w:tc>
      </w:tr>
    </w:tbl>
    <w:p w14:paraId="389BDF16" w14:textId="27FF0AF2" w:rsidR="00920B27" w:rsidRPr="003C58A7" w:rsidRDefault="00920B27" w:rsidP="003D2F49">
      <w:pPr>
        <w:pStyle w:val="Heading2"/>
        <w:tabs>
          <w:tab w:val="clear" w:pos="720"/>
          <w:tab w:val="num" w:pos="851"/>
        </w:tabs>
        <w:spacing w:line="240" w:lineRule="auto"/>
        <w:ind w:left="851" w:hanging="851"/>
        <w:rPr>
          <w:rFonts w:asciiTheme="minorHAnsi" w:hAnsiTheme="minorHAnsi" w:cstheme="minorHAnsi"/>
          <w:szCs w:val="22"/>
        </w:rPr>
      </w:pPr>
      <w:bookmarkStart w:id="4" w:name="_Hlk37081793"/>
      <w:bookmarkStart w:id="5" w:name="_Toc421801263"/>
      <w:r w:rsidRPr="003C58A7">
        <w:rPr>
          <w:rFonts w:asciiTheme="minorHAnsi" w:hAnsiTheme="minorHAnsi" w:cstheme="minorHAnsi"/>
          <w:szCs w:val="22"/>
          <w:shd w:val="clear" w:color="auto" w:fill="FFFFFF"/>
        </w:rPr>
        <w:t xml:space="preserve">Any reference to European Union law is a reference to </w:t>
      </w:r>
      <w:r w:rsidR="00BE1C6E" w:rsidRPr="003C58A7">
        <w:rPr>
          <w:rFonts w:asciiTheme="minorHAnsi" w:hAnsiTheme="minorHAnsi" w:cstheme="minorHAnsi"/>
          <w:szCs w:val="22"/>
          <w:shd w:val="clear" w:color="auto" w:fill="FFFFFF"/>
        </w:rPr>
        <w:t>such law</w:t>
      </w:r>
      <w:r w:rsidRPr="003C58A7">
        <w:rPr>
          <w:rFonts w:asciiTheme="minorHAnsi" w:hAnsiTheme="minorHAnsi" w:cstheme="minorHAnsi"/>
          <w:szCs w:val="22"/>
          <w:shd w:val="clear" w:color="auto" w:fill="FFFFFF"/>
        </w:rPr>
        <w:t xml:space="preserve"> as it applies in England and Wales as retained, amended, extended, re-enacted or otherwise given effect </w:t>
      </w:r>
      <w:r w:rsidR="00BE1C6E" w:rsidRPr="003C58A7">
        <w:rPr>
          <w:rFonts w:asciiTheme="minorHAnsi" w:hAnsiTheme="minorHAnsi" w:cstheme="minorHAnsi"/>
          <w:szCs w:val="22"/>
          <w:shd w:val="clear" w:color="auto" w:fill="FFFFFF"/>
        </w:rPr>
        <w:t xml:space="preserve">from time to time </w:t>
      </w:r>
      <w:r w:rsidRPr="003C58A7">
        <w:rPr>
          <w:rFonts w:asciiTheme="minorHAnsi" w:hAnsiTheme="minorHAnsi" w:cstheme="minorHAnsi"/>
          <w:szCs w:val="22"/>
          <w:shd w:val="clear" w:color="auto" w:fill="FFFFFF"/>
        </w:rPr>
        <w:t>on or after 23:00 on 31 January 2020.</w:t>
      </w:r>
    </w:p>
    <w:p w14:paraId="06CE65FC" w14:textId="016F6059" w:rsidR="008E1947" w:rsidRDefault="008E1947" w:rsidP="003D2F49">
      <w:pPr>
        <w:pStyle w:val="Heading2"/>
        <w:tabs>
          <w:tab w:val="clear" w:pos="720"/>
          <w:tab w:val="num" w:pos="851"/>
        </w:tabs>
        <w:spacing w:line="240" w:lineRule="auto"/>
        <w:ind w:left="851" w:hanging="851"/>
      </w:pPr>
      <w:r>
        <w:t>In the event of any conflict or ambiguity between any of</w:t>
      </w:r>
      <w:r w:rsidR="0025582D">
        <w:t xml:space="preserve"> </w:t>
      </w:r>
      <w:r>
        <w:t>the Privacy and Data</w:t>
      </w:r>
      <w:r w:rsidR="006A727C">
        <w:t xml:space="preserve"> Protection</w:t>
      </w:r>
      <w:r>
        <w:t xml:space="preserve"> Requirements</w:t>
      </w:r>
      <w:r w:rsidR="006A727C">
        <w:t>, or between the Privacy and Data Protection Requirements</w:t>
      </w:r>
      <w:r w:rsidR="0025582D">
        <w:t xml:space="preserve"> and Applicable Law</w:t>
      </w:r>
      <w:r>
        <w:t xml:space="preserve">, the order of </w:t>
      </w:r>
      <w:r w:rsidR="002F1C4C">
        <w:t>precedence</w:t>
      </w:r>
      <w:r>
        <w:t xml:space="preserve"> </w:t>
      </w:r>
      <w:r w:rsidR="00FA1E1C">
        <w:t>will</w:t>
      </w:r>
      <w:r>
        <w:t xml:space="preserve"> be (in descending order of pre</w:t>
      </w:r>
      <w:r w:rsidR="00A356C4">
        <w:t>cedence</w:t>
      </w:r>
      <w:r>
        <w:t>):</w:t>
      </w:r>
    </w:p>
    <w:p w14:paraId="372B3044" w14:textId="0E0F7990" w:rsidR="008E1947" w:rsidRDefault="008E1947" w:rsidP="009811A3">
      <w:pPr>
        <w:pStyle w:val="Heading4"/>
        <w:tabs>
          <w:tab w:val="clear" w:pos="2948"/>
        </w:tabs>
        <w:spacing w:line="240" w:lineRule="auto"/>
        <w:ind w:left="2268" w:hanging="680"/>
      </w:pPr>
      <w:r>
        <w:t xml:space="preserve">UK domestic Privacy and Data </w:t>
      </w:r>
      <w:r w:rsidR="0025582D">
        <w:t xml:space="preserve">Protection </w:t>
      </w:r>
      <w:r>
        <w:t>Requirements;</w:t>
      </w:r>
      <w:r w:rsidR="0086552A">
        <w:t xml:space="preserve"> and</w:t>
      </w:r>
    </w:p>
    <w:p w14:paraId="511FD191" w14:textId="365846E5" w:rsidR="0025582D" w:rsidRDefault="0025582D" w:rsidP="009811A3">
      <w:pPr>
        <w:pStyle w:val="Heading4"/>
        <w:tabs>
          <w:tab w:val="clear" w:pos="2948"/>
        </w:tabs>
        <w:spacing w:line="240" w:lineRule="auto"/>
        <w:ind w:left="2268" w:hanging="680"/>
      </w:pPr>
      <w:r>
        <w:t>Applicable Law of England and Wales;</w:t>
      </w:r>
      <w:r w:rsidR="003C58A7">
        <w:t xml:space="preserve"> and</w:t>
      </w:r>
    </w:p>
    <w:p w14:paraId="77B92A44" w14:textId="1C82C3CA" w:rsidR="008E1947" w:rsidRDefault="008E1947" w:rsidP="009811A3">
      <w:pPr>
        <w:pStyle w:val="Heading4"/>
        <w:tabs>
          <w:tab w:val="clear" w:pos="2948"/>
        </w:tabs>
        <w:spacing w:line="240" w:lineRule="auto"/>
        <w:ind w:left="2268" w:hanging="680"/>
      </w:pPr>
      <w:r>
        <w:t>Privacy and Data Requirements not of the UK</w:t>
      </w:r>
      <w:r w:rsidR="00380C52">
        <w:t>.</w:t>
      </w:r>
    </w:p>
    <w:bookmarkEnd w:id="4"/>
    <w:p w14:paraId="2AFED3C6" w14:textId="340B40D0" w:rsidR="00E41BF7" w:rsidRPr="00A86ADA" w:rsidRDefault="00E41BF7" w:rsidP="00B942B5">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References to any </w:t>
      </w:r>
      <w:r w:rsidR="000D233D">
        <w:rPr>
          <w:rFonts w:asciiTheme="minorHAnsi" w:hAnsiTheme="minorHAnsi" w:cstheme="minorHAnsi"/>
          <w:szCs w:val="22"/>
        </w:rPr>
        <w:t xml:space="preserve">law, </w:t>
      </w:r>
      <w:r w:rsidRPr="003F4732">
        <w:rPr>
          <w:rFonts w:asciiTheme="minorHAnsi" w:hAnsiTheme="minorHAnsi" w:cstheme="minorHAnsi"/>
          <w:szCs w:val="22"/>
        </w:rPr>
        <w:t xml:space="preserve">statute, statutory instrument, regulations, directions or guidance are references to those as from time to time amended, replaced, extended or consolidated and includes any subordinate legislation for the time being in force made under it. </w:t>
      </w:r>
    </w:p>
    <w:p w14:paraId="0D0F104D" w14:textId="77777777" w:rsidR="00E41BF7" w:rsidRPr="003F4732" w:rsidRDefault="00BF26FF" w:rsidP="00493B1F">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Clause </w:t>
      </w:r>
      <w:r w:rsidR="00E41BF7" w:rsidRPr="003F4732">
        <w:rPr>
          <w:rFonts w:asciiTheme="minorHAnsi" w:hAnsiTheme="minorHAnsi" w:cstheme="minorHAnsi"/>
          <w:szCs w:val="22"/>
        </w:rPr>
        <w:t xml:space="preserve">and Schedule headings will not affect the interpretation of this Agreement. </w:t>
      </w:r>
    </w:p>
    <w:p w14:paraId="15F10463" w14:textId="77777777" w:rsidR="00E41BF7" w:rsidRPr="003F4732" w:rsidRDefault="00E41BF7" w:rsidP="00493B1F">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Schedules form part of this Agreement and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have effect as if set out in full in the body of this Agreement. Any reference to this Agreement includes the Schedules.</w:t>
      </w:r>
    </w:p>
    <w:p w14:paraId="5A41F619" w14:textId="4DC09C3E" w:rsidR="00E41BF7" w:rsidRPr="003F4732" w:rsidRDefault="00E41BF7" w:rsidP="00493B1F">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Words in the singular will include the plural and vice versa</w:t>
      </w:r>
      <w:r w:rsidR="00731977">
        <w:rPr>
          <w:rFonts w:asciiTheme="minorHAnsi" w:hAnsiTheme="minorHAnsi" w:cstheme="minorHAnsi"/>
          <w:szCs w:val="22"/>
        </w:rPr>
        <w:t>,</w:t>
      </w:r>
      <w:r w:rsidRPr="003F4732">
        <w:rPr>
          <w:rFonts w:asciiTheme="minorHAnsi" w:hAnsiTheme="minorHAnsi" w:cstheme="minorHAnsi"/>
          <w:szCs w:val="22"/>
        </w:rPr>
        <w:t xml:space="preserve"> words denoting the masculine gender include the feminine gender</w:t>
      </w:r>
      <w:r w:rsidR="00731977">
        <w:rPr>
          <w:rFonts w:asciiTheme="minorHAnsi" w:hAnsiTheme="minorHAnsi" w:cstheme="minorHAnsi"/>
          <w:szCs w:val="22"/>
        </w:rPr>
        <w:t>,</w:t>
      </w:r>
      <w:r w:rsidRPr="003F4732">
        <w:rPr>
          <w:rFonts w:asciiTheme="minorHAnsi" w:hAnsiTheme="minorHAnsi" w:cstheme="minorHAnsi"/>
          <w:szCs w:val="22"/>
        </w:rPr>
        <w:t xml:space="preserve"> words denoting persons include bodies corporate and unincorporated associations and partnerships. </w:t>
      </w:r>
    </w:p>
    <w:p w14:paraId="2F8AF666" w14:textId="1482EF41" w:rsidR="00E41BF7" w:rsidRPr="003F4732" w:rsidRDefault="00E41BF7" w:rsidP="00493B1F">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This Agreement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be binding on, and to take effect to the benefit of, the </w:t>
      </w:r>
      <w:r w:rsidR="00D224F0">
        <w:rPr>
          <w:rFonts w:asciiTheme="minorHAnsi" w:hAnsiTheme="minorHAnsi" w:cstheme="minorHAnsi"/>
          <w:szCs w:val="22"/>
        </w:rPr>
        <w:t>Parties</w:t>
      </w:r>
      <w:r w:rsidR="00D224F0" w:rsidRPr="003F4732">
        <w:rPr>
          <w:rFonts w:asciiTheme="minorHAnsi" w:hAnsiTheme="minorHAnsi" w:cstheme="minorHAnsi"/>
          <w:szCs w:val="22"/>
        </w:rPr>
        <w:t xml:space="preserve"> </w:t>
      </w:r>
      <w:r w:rsidRPr="003F4732">
        <w:rPr>
          <w:rFonts w:asciiTheme="minorHAnsi" w:hAnsiTheme="minorHAnsi" w:cstheme="minorHAnsi"/>
          <w:szCs w:val="22"/>
        </w:rPr>
        <w:t xml:space="preserve">to this Agreement and their respective personal representatives, successors and permitted assigns, and references to any </w:t>
      </w:r>
      <w:r w:rsidR="00E30429" w:rsidRPr="003F4732">
        <w:rPr>
          <w:rFonts w:asciiTheme="minorHAnsi" w:hAnsiTheme="minorHAnsi" w:cstheme="minorHAnsi"/>
          <w:szCs w:val="22"/>
        </w:rPr>
        <w:t>P</w:t>
      </w:r>
      <w:r w:rsidRPr="003F4732">
        <w:rPr>
          <w:rFonts w:asciiTheme="minorHAnsi" w:hAnsiTheme="minorHAnsi" w:cstheme="minorHAnsi"/>
          <w:szCs w:val="22"/>
        </w:rPr>
        <w:t xml:space="preserve">arty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include that </w:t>
      </w:r>
      <w:r w:rsidR="00E30429" w:rsidRPr="003F4732">
        <w:rPr>
          <w:rFonts w:asciiTheme="minorHAnsi" w:hAnsiTheme="minorHAnsi" w:cstheme="minorHAnsi"/>
          <w:szCs w:val="22"/>
        </w:rPr>
        <w:t>P</w:t>
      </w:r>
      <w:r w:rsidRPr="003F4732">
        <w:rPr>
          <w:rFonts w:asciiTheme="minorHAnsi" w:hAnsiTheme="minorHAnsi" w:cstheme="minorHAnsi"/>
          <w:szCs w:val="22"/>
        </w:rPr>
        <w:t>arty's personal representatives, successors and permitted assigns.</w:t>
      </w:r>
    </w:p>
    <w:p w14:paraId="011B6E51" w14:textId="77777777" w:rsidR="00E41BF7" w:rsidRPr="003F4732" w:rsidRDefault="00E41BF7" w:rsidP="00493B1F">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An obligation in the Agreement on a person not to do something includes an obligation not to agree or allow that thing to be done.</w:t>
      </w:r>
    </w:p>
    <w:p w14:paraId="1463C2F0" w14:textId="20E0500F" w:rsidR="00E41BF7" w:rsidRPr="003F4732" w:rsidRDefault="00E41BF7" w:rsidP="00493B1F">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References to </w:t>
      </w:r>
      <w:r w:rsidR="00BF26FF" w:rsidRPr="003F4732">
        <w:rPr>
          <w:rFonts w:asciiTheme="minorHAnsi" w:hAnsiTheme="minorHAnsi" w:cstheme="minorHAnsi"/>
          <w:szCs w:val="22"/>
        </w:rPr>
        <w:t>Clauses</w:t>
      </w:r>
      <w:r w:rsidR="00B26ADE" w:rsidRPr="003F4732">
        <w:rPr>
          <w:rFonts w:asciiTheme="minorHAnsi" w:hAnsiTheme="minorHAnsi" w:cstheme="minorHAnsi"/>
          <w:szCs w:val="22"/>
        </w:rPr>
        <w:t>,</w:t>
      </w:r>
      <w:r w:rsidRPr="003F4732">
        <w:rPr>
          <w:rFonts w:asciiTheme="minorHAnsi" w:hAnsiTheme="minorHAnsi" w:cstheme="minorHAnsi"/>
          <w:szCs w:val="22"/>
        </w:rPr>
        <w:t xml:space="preserve"> Schedules </w:t>
      </w:r>
      <w:r w:rsidR="00B26ADE" w:rsidRPr="003F4732">
        <w:rPr>
          <w:rFonts w:asciiTheme="minorHAnsi" w:hAnsiTheme="minorHAnsi" w:cstheme="minorHAnsi"/>
          <w:szCs w:val="22"/>
        </w:rPr>
        <w:t xml:space="preserve">and </w:t>
      </w:r>
      <w:r w:rsidR="00731977">
        <w:rPr>
          <w:rFonts w:asciiTheme="minorHAnsi" w:hAnsiTheme="minorHAnsi" w:cstheme="minorHAnsi"/>
          <w:szCs w:val="22"/>
        </w:rPr>
        <w:t>Annexes</w:t>
      </w:r>
      <w:r w:rsidR="00731977" w:rsidRPr="003F4732">
        <w:rPr>
          <w:rFonts w:asciiTheme="minorHAnsi" w:hAnsiTheme="minorHAnsi" w:cstheme="minorHAnsi"/>
          <w:szCs w:val="22"/>
        </w:rPr>
        <w:t xml:space="preserve"> </w:t>
      </w:r>
      <w:r w:rsidRPr="003F4732">
        <w:rPr>
          <w:rFonts w:asciiTheme="minorHAnsi" w:hAnsiTheme="minorHAnsi" w:cstheme="minorHAnsi"/>
          <w:szCs w:val="22"/>
        </w:rPr>
        <w:t xml:space="preserve">are to the </w:t>
      </w:r>
      <w:r w:rsidR="00BF26FF" w:rsidRPr="003F4732">
        <w:rPr>
          <w:rFonts w:asciiTheme="minorHAnsi" w:hAnsiTheme="minorHAnsi" w:cstheme="minorHAnsi"/>
          <w:szCs w:val="22"/>
        </w:rPr>
        <w:t>Clauses</w:t>
      </w:r>
      <w:r w:rsidR="00B26ADE" w:rsidRPr="003F4732">
        <w:rPr>
          <w:rFonts w:asciiTheme="minorHAnsi" w:hAnsiTheme="minorHAnsi" w:cstheme="minorHAnsi"/>
          <w:szCs w:val="22"/>
        </w:rPr>
        <w:t>,</w:t>
      </w:r>
      <w:r w:rsidRPr="003F4732">
        <w:rPr>
          <w:rFonts w:asciiTheme="minorHAnsi" w:hAnsiTheme="minorHAnsi" w:cstheme="minorHAnsi"/>
          <w:szCs w:val="22"/>
        </w:rPr>
        <w:t xml:space="preserve"> Schedules </w:t>
      </w:r>
      <w:r w:rsidR="00B26ADE" w:rsidRPr="003F4732">
        <w:rPr>
          <w:rFonts w:asciiTheme="minorHAnsi" w:hAnsiTheme="minorHAnsi" w:cstheme="minorHAnsi"/>
          <w:szCs w:val="22"/>
        </w:rPr>
        <w:t xml:space="preserve">and </w:t>
      </w:r>
      <w:r w:rsidR="00731977">
        <w:rPr>
          <w:rFonts w:asciiTheme="minorHAnsi" w:hAnsiTheme="minorHAnsi" w:cstheme="minorHAnsi"/>
          <w:szCs w:val="22"/>
        </w:rPr>
        <w:t>Annexes</w:t>
      </w:r>
      <w:r w:rsidR="00731977" w:rsidRPr="003F4732">
        <w:rPr>
          <w:rFonts w:asciiTheme="minorHAnsi" w:hAnsiTheme="minorHAnsi" w:cstheme="minorHAnsi"/>
          <w:szCs w:val="22"/>
        </w:rPr>
        <w:t xml:space="preserve"> </w:t>
      </w:r>
      <w:r w:rsidRPr="003F4732">
        <w:rPr>
          <w:rFonts w:asciiTheme="minorHAnsi" w:hAnsiTheme="minorHAnsi" w:cstheme="minorHAnsi"/>
          <w:szCs w:val="22"/>
        </w:rPr>
        <w:t>of this Agreement and references to paragraphs are to paragraphs of the relevant Schedule.</w:t>
      </w:r>
    </w:p>
    <w:p w14:paraId="523A3CCA" w14:textId="0013B640" w:rsidR="00E41BF7" w:rsidRDefault="00E41BF7" w:rsidP="001F0327">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Any words following the term</w:t>
      </w:r>
      <w:r w:rsidR="008072BE">
        <w:rPr>
          <w:rFonts w:asciiTheme="minorHAnsi" w:hAnsiTheme="minorHAnsi" w:cstheme="minorHAnsi"/>
          <w:szCs w:val="22"/>
        </w:rPr>
        <w:t>s</w:t>
      </w:r>
      <w:r w:rsidRPr="003F4732">
        <w:rPr>
          <w:rFonts w:asciiTheme="minorHAnsi" w:hAnsiTheme="minorHAnsi" w:cstheme="minorHAnsi"/>
          <w:szCs w:val="22"/>
        </w:rPr>
        <w:t xml:space="preserve"> </w:t>
      </w:r>
      <w:r w:rsidR="008072BE">
        <w:rPr>
          <w:rFonts w:asciiTheme="minorHAnsi" w:hAnsiTheme="minorHAnsi" w:cstheme="minorHAnsi"/>
          <w:szCs w:val="22"/>
        </w:rPr>
        <w:t>‘</w:t>
      </w:r>
      <w:r w:rsidRPr="003F4732">
        <w:rPr>
          <w:rFonts w:asciiTheme="minorHAnsi" w:hAnsiTheme="minorHAnsi" w:cstheme="minorHAnsi"/>
          <w:szCs w:val="22"/>
        </w:rPr>
        <w:t>including</w:t>
      </w:r>
      <w:r w:rsidR="008072BE">
        <w:rPr>
          <w:rFonts w:asciiTheme="minorHAnsi" w:hAnsiTheme="minorHAnsi" w:cstheme="minorHAnsi"/>
          <w:szCs w:val="22"/>
        </w:rPr>
        <w:t>’</w:t>
      </w:r>
      <w:r w:rsidRPr="003F4732">
        <w:rPr>
          <w:rFonts w:asciiTheme="minorHAnsi" w:hAnsiTheme="minorHAnsi" w:cstheme="minorHAnsi"/>
          <w:szCs w:val="22"/>
        </w:rPr>
        <w:t xml:space="preserve">, </w:t>
      </w:r>
      <w:r w:rsidR="008072BE">
        <w:rPr>
          <w:rFonts w:asciiTheme="minorHAnsi" w:hAnsiTheme="minorHAnsi" w:cstheme="minorHAnsi"/>
          <w:szCs w:val="22"/>
        </w:rPr>
        <w:t>‘</w:t>
      </w:r>
      <w:r w:rsidRPr="003F4732">
        <w:rPr>
          <w:rFonts w:asciiTheme="minorHAnsi" w:hAnsiTheme="minorHAnsi" w:cstheme="minorHAnsi"/>
          <w:szCs w:val="22"/>
        </w:rPr>
        <w:t>include</w:t>
      </w:r>
      <w:r w:rsidR="008072BE">
        <w:rPr>
          <w:rFonts w:asciiTheme="minorHAnsi" w:hAnsiTheme="minorHAnsi" w:cstheme="minorHAnsi"/>
          <w:szCs w:val="22"/>
        </w:rPr>
        <w:t>’</w:t>
      </w:r>
      <w:r w:rsidRPr="003F4732">
        <w:rPr>
          <w:rFonts w:asciiTheme="minorHAnsi" w:hAnsiTheme="minorHAnsi" w:cstheme="minorHAnsi"/>
          <w:szCs w:val="22"/>
        </w:rPr>
        <w:t xml:space="preserve">, </w:t>
      </w:r>
      <w:r w:rsidR="008072BE">
        <w:rPr>
          <w:rFonts w:asciiTheme="minorHAnsi" w:hAnsiTheme="minorHAnsi" w:cstheme="minorHAnsi"/>
          <w:szCs w:val="22"/>
        </w:rPr>
        <w:t>‘</w:t>
      </w:r>
      <w:r w:rsidRPr="003F4732">
        <w:rPr>
          <w:rFonts w:asciiTheme="minorHAnsi" w:hAnsiTheme="minorHAnsi" w:cstheme="minorHAnsi"/>
          <w:szCs w:val="22"/>
        </w:rPr>
        <w:t>in particular</w:t>
      </w:r>
      <w:r w:rsidR="008072BE">
        <w:rPr>
          <w:rFonts w:asciiTheme="minorHAnsi" w:hAnsiTheme="minorHAnsi" w:cstheme="minorHAnsi"/>
          <w:szCs w:val="22"/>
        </w:rPr>
        <w:t>’</w:t>
      </w:r>
      <w:r w:rsidRPr="003F4732">
        <w:rPr>
          <w:rFonts w:asciiTheme="minorHAnsi" w:hAnsiTheme="minorHAnsi" w:cstheme="minorHAnsi"/>
          <w:szCs w:val="22"/>
        </w:rPr>
        <w:t xml:space="preserve">, </w:t>
      </w:r>
      <w:r w:rsidR="008072BE">
        <w:rPr>
          <w:rFonts w:asciiTheme="minorHAnsi" w:hAnsiTheme="minorHAnsi" w:cstheme="minorHAnsi"/>
          <w:szCs w:val="22"/>
        </w:rPr>
        <w:t>‘</w:t>
      </w:r>
      <w:r w:rsidRPr="003F4732">
        <w:rPr>
          <w:rFonts w:asciiTheme="minorHAnsi" w:hAnsiTheme="minorHAnsi" w:cstheme="minorHAnsi"/>
          <w:szCs w:val="22"/>
        </w:rPr>
        <w:t>for example</w:t>
      </w:r>
      <w:r w:rsidR="008072BE">
        <w:rPr>
          <w:rFonts w:asciiTheme="minorHAnsi" w:hAnsiTheme="minorHAnsi" w:cstheme="minorHAnsi"/>
          <w:szCs w:val="22"/>
        </w:rPr>
        <w:t>’</w:t>
      </w:r>
      <w:r w:rsidRPr="003F4732">
        <w:rPr>
          <w:rFonts w:asciiTheme="minorHAnsi" w:hAnsiTheme="minorHAnsi" w:cstheme="minorHAnsi"/>
          <w:szCs w:val="22"/>
        </w:rPr>
        <w:t xml:space="preserve"> or any similar expression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be construed as illustrative and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not limit the sense of the words, description, definition, phrase or term preceding those terms.</w:t>
      </w:r>
    </w:p>
    <w:p w14:paraId="0F435A45" w14:textId="0A2AAF80" w:rsidR="000C6506" w:rsidRPr="000C6506" w:rsidRDefault="000C6506" w:rsidP="001F0327">
      <w:pPr>
        <w:pStyle w:val="Heading2"/>
        <w:tabs>
          <w:tab w:val="clear" w:pos="720"/>
        </w:tabs>
        <w:spacing w:line="240" w:lineRule="auto"/>
        <w:ind w:left="851" w:hanging="851"/>
        <w:rPr>
          <w:szCs w:val="22"/>
        </w:rPr>
      </w:pPr>
      <w:r w:rsidRPr="001B4C7A">
        <w:rPr>
          <w:szCs w:val="22"/>
          <w:shd w:val="clear" w:color="auto" w:fill="FFFFFF"/>
        </w:rPr>
        <w:t>A reference to </w:t>
      </w:r>
      <w:r w:rsidR="003D2F49">
        <w:rPr>
          <w:szCs w:val="22"/>
          <w:shd w:val="clear" w:color="auto" w:fill="FFFFFF"/>
        </w:rPr>
        <w:t>‘</w:t>
      </w:r>
      <w:r w:rsidRPr="003D2F49">
        <w:rPr>
          <w:szCs w:val="22"/>
          <w:bdr w:val="none" w:sz="0" w:space="0" w:color="auto" w:frame="1"/>
          <w:shd w:val="clear" w:color="auto" w:fill="FFFFFF"/>
        </w:rPr>
        <w:t>writing</w:t>
      </w:r>
      <w:r w:rsidR="003D2F49">
        <w:rPr>
          <w:szCs w:val="22"/>
          <w:bdr w:val="none" w:sz="0" w:space="0" w:color="auto" w:frame="1"/>
          <w:shd w:val="clear" w:color="auto" w:fill="FFFFFF"/>
        </w:rPr>
        <w:t xml:space="preserve">’ </w:t>
      </w:r>
      <w:r w:rsidRPr="003D2F49">
        <w:rPr>
          <w:szCs w:val="22"/>
          <w:shd w:val="clear" w:color="auto" w:fill="FFFFFF"/>
        </w:rPr>
        <w:t>or </w:t>
      </w:r>
      <w:r w:rsidR="003D2F49">
        <w:rPr>
          <w:szCs w:val="22"/>
          <w:shd w:val="clear" w:color="auto" w:fill="FFFFFF"/>
        </w:rPr>
        <w:t>‘</w:t>
      </w:r>
      <w:r w:rsidRPr="003D2F49">
        <w:rPr>
          <w:szCs w:val="22"/>
          <w:bdr w:val="none" w:sz="0" w:space="0" w:color="auto" w:frame="1"/>
          <w:shd w:val="clear" w:color="auto" w:fill="FFFFFF"/>
        </w:rPr>
        <w:t>written</w:t>
      </w:r>
      <w:r w:rsidR="003D2F49">
        <w:rPr>
          <w:szCs w:val="22"/>
          <w:bdr w:val="none" w:sz="0" w:space="0" w:color="auto" w:frame="1"/>
          <w:shd w:val="clear" w:color="auto" w:fill="FFFFFF"/>
        </w:rPr>
        <w:t xml:space="preserve">’ </w:t>
      </w:r>
      <w:r w:rsidRPr="001B4C7A">
        <w:rPr>
          <w:szCs w:val="22"/>
          <w:shd w:val="clear" w:color="auto" w:fill="FFFFFF"/>
        </w:rPr>
        <w:t>includes</w:t>
      </w:r>
      <w:r w:rsidR="001B4C7A">
        <w:rPr>
          <w:szCs w:val="22"/>
          <w:shd w:val="clear" w:color="auto" w:fill="FFFFFF"/>
        </w:rPr>
        <w:t xml:space="preserve"> </w:t>
      </w:r>
      <w:r w:rsidRPr="001B4C7A">
        <w:rPr>
          <w:szCs w:val="22"/>
          <w:shd w:val="clear" w:color="auto" w:fill="FFFFFF"/>
        </w:rPr>
        <w:t>email.</w:t>
      </w:r>
    </w:p>
    <w:p w14:paraId="1F3B014A" w14:textId="77777777" w:rsidR="003A08F8" w:rsidRPr="003F4732" w:rsidRDefault="003A08F8" w:rsidP="001F0327">
      <w:pPr>
        <w:pStyle w:val="TOCHeading1"/>
        <w:tabs>
          <w:tab w:val="clear" w:pos="720"/>
        </w:tabs>
        <w:spacing w:before="0" w:line="240" w:lineRule="auto"/>
        <w:ind w:left="851" w:hanging="851"/>
        <w:rPr>
          <w:rFonts w:asciiTheme="minorHAnsi" w:hAnsiTheme="minorHAnsi" w:cstheme="minorHAnsi"/>
          <w:szCs w:val="22"/>
        </w:rPr>
      </w:pPr>
      <w:bookmarkStart w:id="6" w:name="_Toc449431962"/>
      <w:r w:rsidRPr="003F4732">
        <w:rPr>
          <w:rFonts w:asciiTheme="minorHAnsi" w:hAnsiTheme="minorHAnsi" w:cstheme="minorHAnsi"/>
          <w:szCs w:val="22"/>
        </w:rPr>
        <w:t>COMMENCEMENT AND DURATION</w:t>
      </w:r>
      <w:bookmarkEnd w:id="6"/>
    </w:p>
    <w:p w14:paraId="35AD4542" w14:textId="35DB94A1" w:rsidR="00493B1F" w:rsidRDefault="00271770" w:rsidP="001F0327">
      <w:pPr>
        <w:pStyle w:val="Heading2"/>
        <w:tabs>
          <w:tab w:val="clear" w:pos="720"/>
        </w:tabs>
        <w:spacing w:line="240" w:lineRule="auto"/>
        <w:ind w:left="851" w:hanging="851"/>
      </w:pPr>
      <w:r>
        <w:t xml:space="preserve">This Agreement </w:t>
      </w:r>
      <w:r w:rsidR="00072028">
        <w:t>is</w:t>
      </w:r>
      <w:r>
        <w:t xml:space="preserve"> deemed to commence </w:t>
      </w:r>
      <w:r w:rsidR="002F1C4C">
        <w:t>on</w:t>
      </w:r>
      <w:r w:rsidR="00E549F6">
        <w:t xml:space="preserve"> the date specified in Schedule 1.</w:t>
      </w:r>
    </w:p>
    <w:p w14:paraId="54EC7136" w14:textId="6CCFB5A2" w:rsidR="00E549F6" w:rsidRDefault="00E549F6" w:rsidP="001F0327">
      <w:pPr>
        <w:pStyle w:val="Heading2"/>
        <w:tabs>
          <w:tab w:val="clear" w:pos="720"/>
        </w:tabs>
        <w:spacing w:line="240" w:lineRule="auto"/>
        <w:ind w:left="851" w:hanging="851"/>
      </w:pPr>
      <w:bookmarkStart w:id="7" w:name="Term"/>
      <w:r>
        <w:t xml:space="preserve">In the event that this Agreement has not been signed by both Parties, this Agreement is deemed to commence on the date that it has been offered to the Supplier and signed by </w:t>
      </w:r>
      <w:r>
        <w:lastRenderedPageBreak/>
        <w:t>Macmillan and the Supplier commences provision of the Services (which is deemed to be an acceptance of the terms of this Agreement).</w:t>
      </w:r>
    </w:p>
    <w:p w14:paraId="2BB7210A" w14:textId="4C3AF102" w:rsidR="003A08F8" w:rsidRDefault="00FE19EA" w:rsidP="001F0327">
      <w:pPr>
        <w:pStyle w:val="Heading2"/>
        <w:tabs>
          <w:tab w:val="clear" w:pos="720"/>
        </w:tabs>
        <w:spacing w:line="240" w:lineRule="auto"/>
        <w:ind w:left="851" w:hanging="851"/>
      </w:pPr>
      <w:r>
        <w:t xml:space="preserve">This Agreement </w:t>
      </w:r>
      <w:r w:rsidR="00FA1E1C">
        <w:t>will</w:t>
      </w:r>
      <w:r>
        <w:t xml:space="preserve"> continue</w:t>
      </w:r>
      <w:r w:rsidR="00271770">
        <w:t>:</w:t>
      </w:r>
      <w:bookmarkEnd w:id="7"/>
    </w:p>
    <w:p w14:paraId="2B7B3CD9" w14:textId="114711DD" w:rsidR="00271770" w:rsidRDefault="00B70E83" w:rsidP="001F0327">
      <w:pPr>
        <w:pStyle w:val="Heading3"/>
        <w:spacing w:line="240" w:lineRule="auto"/>
        <w:ind w:hanging="737"/>
      </w:pPr>
      <w:r>
        <w:t xml:space="preserve">until </w:t>
      </w:r>
      <w:r w:rsidR="00271770" w:rsidRPr="00493B1F">
        <w:t>the Services are completed and the Supplier’s obligations are fulfilled to the satisfaction of Macmillan</w:t>
      </w:r>
      <w:r w:rsidR="000D233D">
        <w:t xml:space="preserve"> (if prior to the end </w:t>
      </w:r>
      <w:r w:rsidR="006C299F">
        <w:t>date specified in Schedule 1 (if any)</w:t>
      </w:r>
      <w:r w:rsidR="000D233D">
        <w:t>)</w:t>
      </w:r>
      <w:r w:rsidR="00271770" w:rsidRPr="00493B1F">
        <w:t xml:space="preserve">, whereupon this Agreement </w:t>
      </w:r>
      <w:r w:rsidR="00FA1E1C">
        <w:t>will</w:t>
      </w:r>
      <w:r w:rsidR="00271770" w:rsidRPr="00493B1F">
        <w:t xml:space="preserve"> automatically expire; or</w:t>
      </w:r>
    </w:p>
    <w:p w14:paraId="31DA1DDC" w14:textId="403913D6" w:rsidR="00271770" w:rsidRDefault="00B70E83" w:rsidP="001F0327">
      <w:pPr>
        <w:pStyle w:val="Heading3"/>
        <w:spacing w:line="240" w:lineRule="auto"/>
        <w:ind w:hanging="737"/>
        <w:rPr>
          <w:color w:val="000000" w:themeColor="text1"/>
        </w:rPr>
      </w:pPr>
      <w:r>
        <w:rPr>
          <w:color w:val="000000" w:themeColor="text1"/>
        </w:rPr>
        <w:t xml:space="preserve">until </w:t>
      </w:r>
      <w:r w:rsidR="00271770" w:rsidRPr="0040536B">
        <w:rPr>
          <w:color w:val="000000" w:themeColor="text1"/>
        </w:rPr>
        <w:t>th</w:t>
      </w:r>
      <w:r w:rsidR="00FE19EA">
        <w:rPr>
          <w:color w:val="000000" w:themeColor="text1"/>
        </w:rPr>
        <w:t xml:space="preserve">e end date for </w:t>
      </w:r>
      <w:r w:rsidR="00271770" w:rsidRPr="0040536B">
        <w:rPr>
          <w:color w:val="000000" w:themeColor="text1"/>
        </w:rPr>
        <w:t>automatic</w:t>
      </w:r>
      <w:r w:rsidR="00FE19EA">
        <w:rPr>
          <w:color w:val="000000" w:themeColor="text1"/>
        </w:rPr>
        <w:t xml:space="preserve"> expiry of this Agreement</w:t>
      </w:r>
      <w:r>
        <w:rPr>
          <w:color w:val="000000" w:themeColor="text1"/>
        </w:rPr>
        <w:t>, where such end date is specified i</w:t>
      </w:r>
      <w:r w:rsidR="00FE19EA">
        <w:rPr>
          <w:color w:val="000000" w:themeColor="text1"/>
        </w:rPr>
        <w:t>n Schedule 1</w:t>
      </w:r>
      <w:r w:rsidR="00271770" w:rsidRPr="0040536B">
        <w:rPr>
          <w:color w:val="000000" w:themeColor="text1"/>
        </w:rPr>
        <w:t>; or</w:t>
      </w:r>
    </w:p>
    <w:p w14:paraId="14EC4E9F" w14:textId="63B56FE8" w:rsidR="00271770" w:rsidRPr="00493B1F" w:rsidRDefault="00B70E83" w:rsidP="001F0327">
      <w:pPr>
        <w:pStyle w:val="Heading3"/>
        <w:spacing w:line="240" w:lineRule="auto"/>
        <w:ind w:hanging="737"/>
        <w:rPr>
          <w:color w:val="000000" w:themeColor="text1"/>
        </w:rPr>
      </w:pPr>
      <w:r>
        <w:rPr>
          <w:color w:val="000000" w:themeColor="text1"/>
        </w:rPr>
        <w:t>unless and until this Agreement is</w:t>
      </w:r>
      <w:r w:rsidR="00FE19EA">
        <w:rPr>
          <w:color w:val="000000" w:themeColor="text1"/>
        </w:rPr>
        <w:t xml:space="preserve"> </w:t>
      </w:r>
      <w:r w:rsidR="00271770" w:rsidRPr="0040536B">
        <w:rPr>
          <w:color w:val="000000" w:themeColor="text1"/>
        </w:rPr>
        <w:t xml:space="preserve">terminated </w:t>
      </w:r>
      <w:r w:rsidR="00493B1F">
        <w:rPr>
          <w:color w:val="000000" w:themeColor="text1"/>
        </w:rPr>
        <w:t xml:space="preserve">early </w:t>
      </w:r>
      <w:r>
        <w:rPr>
          <w:color w:val="000000" w:themeColor="text1"/>
        </w:rPr>
        <w:t>in accordance with its</w:t>
      </w:r>
      <w:r w:rsidR="00FE19EA">
        <w:rPr>
          <w:color w:val="000000" w:themeColor="text1"/>
        </w:rPr>
        <w:t xml:space="preserve"> t</w:t>
      </w:r>
      <w:r w:rsidR="00271770" w:rsidRPr="00FE19EA">
        <w:rPr>
          <w:color w:val="000000" w:themeColor="text1"/>
        </w:rPr>
        <w:t xml:space="preserve">erms (see </w:t>
      </w:r>
      <w:r w:rsidR="00FE19EA" w:rsidRPr="00FE19EA">
        <w:rPr>
          <w:color w:val="000000" w:themeColor="text1"/>
        </w:rPr>
        <w:t>Clause 1</w:t>
      </w:r>
      <w:r w:rsidR="00072028">
        <w:rPr>
          <w:color w:val="000000" w:themeColor="text1"/>
        </w:rPr>
        <w:t>5</w:t>
      </w:r>
      <w:r w:rsidR="00A206DD">
        <w:rPr>
          <w:color w:val="000000" w:themeColor="text1"/>
        </w:rPr>
        <w:t xml:space="preserve"> </w:t>
      </w:r>
      <w:r w:rsidR="00F23C61">
        <w:rPr>
          <w:color w:val="000000" w:themeColor="text1"/>
        </w:rPr>
        <w:t>(</w:t>
      </w:r>
      <w:r w:rsidR="00A206DD">
        <w:rPr>
          <w:color w:val="000000" w:themeColor="text1"/>
        </w:rPr>
        <w:t>Termination</w:t>
      </w:r>
      <w:r w:rsidR="00F23C61">
        <w:rPr>
          <w:color w:val="000000" w:themeColor="text1"/>
        </w:rPr>
        <w:t>)</w:t>
      </w:r>
      <w:r w:rsidR="00A206DD">
        <w:rPr>
          <w:color w:val="000000" w:themeColor="text1"/>
        </w:rPr>
        <w:t xml:space="preserve"> and Clause 18 </w:t>
      </w:r>
      <w:r w:rsidR="00F23C61">
        <w:rPr>
          <w:color w:val="000000" w:themeColor="text1"/>
        </w:rPr>
        <w:t>(</w:t>
      </w:r>
      <w:r w:rsidR="00A206DD">
        <w:rPr>
          <w:color w:val="000000" w:themeColor="text1"/>
        </w:rPr>
        <w:t>Force Majeure</w:t>
      </w:r>
      <w:r w:rsidR="00271770" w:rsidRPr="00FE19EA">
        <w:rPr>
          <w:color w:val="000000" w:themeColor="text1"/>
        </w:rPr>
        <w:t>)</w:t>
      </w:r>
      <w:r w:rsidR="00205066">
        <w:rPr>
          <w:color w:val="000000" w:themeColor="text1"/>
        </w:rPr>
        <w:t>)</w:t>
      </w:r>
      <w:r w:rsidR="00265014">
        <w:rPr>
          <w:color w:val="000000" w:themeColor="text1"/>
        </w:rPr>
        <w:t>,</w:t>
      </w:r>
    </w:p>
    <w:p w14:paraId="4890DE49" w14:textId="70B9E30A" w:rsidR="00FE19EA" w:rsidRPr="00B70E83" w:rsidRDefault="00E25FEC" w:rsidP="00B70E83">
      <w:pPr>
        <w:pStyle w:val="Heading2"/>
        <w:numPr>
          <w:ilvl w:val="0"/>
          <w:numId w:val="0"/>
        </w:numPr>
        <w:spacing w:line="240" w:lineRule="auto"/>
        <w:ind w:left="851"/>
      </w:pPr>
      <w:r>
        <w:t xml:space="preserve">(as </w:t>
      </w:r>
      <w:r w:rsidR="00072028">
        <w:t>applicable</w:t>
      </w:r>
      <w:r w:rsidR="003D2F49">
        <w:t>,</w:t>
      </w:r>
      <w:r w:rsidR="00F01F73">
        <w:t xml:space="preserve"> the</w:t>
      </w:r>
      <w:r w:rsidR="00B70E83">
        <w:t xml:space="preserve"> </w:t>
      </w:r>
      <w:r w:rsidR="00FE19EA" w:rsidRPr="002A61ED">
        <w:t>“</w:t>
      </w:r>
      <w:r w:rsidR="00FE19EA">
        <w:rPr>
          <w:b/>
        </w:rPr>
        <w:t>Term</w:t>
      </w:r>
      <w:r w:rsidR="00FE19EA" w:rsidRPr="002A61ED">
        <w:t>”</w:t>
      </w:r>
      <w:r w:rsidRPr="00F67072">
        <w:t>)</w:t>
      </w:r>
      <w:r w:rsidR="00FE19EA">
        <w:t>.</w:t>
      </w:r>
    </w:p>
    <w:p w14:paraId="0C45153E" w14:textId="77777777" w:rsidR="003A08F8" w:rsidRPr="003F4732" w:rsidRDefault="003A08F8" w:rsidP="00766C1A">
      <w:pPr>
        <w:pStyle w:val="TOCHeading1"/>
        <w:tabs>
          <w:tab w:val="clear" w:pos="720"/>
        </w:tabs>
        <w:spacing w:before="0" w:line="240" w:lineRule="auto"/>
        <w:ind w:left="851" w:hanging="851"/>
        <w:rPr>
          <w:rFonts w:asciiTheme="minorHAnsi" w:hAnsiTheme="minorHAnsi" w:cstheme="minorHAnsi"/>
          <w:szCs w:val="22"/>
        </w:rPr>
      </w:pPr>
      <w:bookmarkStart w:id="8" w:name="_Toc449431963"/>
      <w:r w:rsidRPr="003F4732">
        <w:rPr>
          <w:rFonts w:asciiTheme="minorHAnsi" w:hAnsiTheme="minorHAnsi" w:cstheme="minorHAnsi"/>
          <w:szCs w:val="22"/>
        </w:rPr>
        <w:t>SUPPLIER'S RESPONSIBILITIES</w:t>
      </w:r>
      <w:bookmarkEnd w:id="8"/>
    </w:p>
    <w:p w14:paraId="514C98B4" w14:textId="53B70866" w:rsidR="003A08F8" w:rsidRPr="003F4732" w:rsidRDefault="003A08F8" w:rsidP="00BA6571">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provide the Services</w:t>
      </w:r>
      <w:r w:rsidR="00072028" w:rsidRPr="00072028">
        <w:rPr>
          <w:rFonts w:asciiTheme="minorHAnsi" w:hAnsiTheme="minorHAnsi" w:cstheme="minorHAnsi"/>
          <w:szCs w:val="22"/>
        </w:rPr>
        <w:t xml:space="preserve"> </w:t>
      </w:r>
      <w:r w:rsidR="00072028">
        <w:rPr>
          <w:rFonts w:asciiTheme="minorHAnsi" w:hAnsiTheme="minorHAnsi" w:cstheme="minorHAnsi"/>
          <w:szCs w:val="22"/>
        </w:rPr>
        <w:t>from the Commencement Date for the duration of the Term</w:t>
      </w:r>
      <w:r w:rsidRPr="003F4732">
        <w:rPr>
          <w:rFonts w:asciiTheme="minorHAnsi" w:hAnsiTheme="minorHAnsi" w:cstheme="minorHAnsi"/>
          <w:szCs w:val="22"/>
        </w:rPr>
        <w:t xml:space="preserve"> and deliver the Deliverables to Macmillan, </w:t>
      </w:r>
      <w:r w:rsidR="00072028">
        <w:rPr>
          <w:rFonts w:asciiTheme="minorHAnsi" w:hAnsiTheme="minorHAnsi" w:cstheme="minorHAnsi"/>
          <w:szCs w:val="22"/>
        </w:rPr>
        <w:t xml:space="preserve">all </w:t>
      </w:r>
      <w:r w:rsidRPr="003F4732">
        <w:rPr>
          <w:rFonts w:asciiTheme="minorHAnsi" w:hAnsiTheme="minorHAnsi" w:cstheme="minorHAnsi"/>
          <w:szCs w:val="22"/>
        </w:rPr>
        <w:t>in accordance with</w:t>
      </w:r>
      <w:r w:rsidR="008D0D21">
        <w:rPr>
          <w:rFonts w:asciiTheme="minorHAnsi" w:hAnsiTheme="minorHAnsi" w:cstheme="minorHAnsi"/>
          <w:szCs w:val="22"/>
        </w:rPr>
        <w:t xml:space="preserve"> this Agreement and</w:t>
      </w:r>
      <w:r w:rsidRPr="003F4732">
        <w:rPr>
          <w:rFonts w:asciiTheme="minorHAnsi" w:hAnsiTheme="minorHAnsi" w:cstheme="minorHAnsi"/>
          <w:szCs w:val="22"/>
        </w:rPr>
        <w:t xml:space="preserve"> Schedule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sidRPr="003F4732">
        <w:rPr>
          <w:rFonts w:asciiTheme="minorHAnsi" w:hAnsiTheme="minorHAnsi" w:cstheme="minorHAnsi"/>
          <w:szCs w:val="22"/>
        </w:rPr>
        <w:t>1</w:t>
      </w:r>
      <w:r w:rsidR="007923CF" w:rsidRPr="003F4732">
        <w:rPr>
          <w:rFonts w:asciiTheme="minorHAnsi" w:hAnsiTheme="minorHAnsi" w:cstheme="minorHAnsi"/>
          <w:szCs w:val="22"/>
        </w:rPr>
      </w:r>
      <w:r w:rsidRPr="003F4732">
        <w:rPr>
          <w:rFonts w:asciiTheme="minorHAnsi" w:hAnsiTheme="minorHAnsi" w:cstheme="minorHAnsi"/>
          <w:szCs w:val="22"/>
        </w:rPr>
        <w:t xml:space="preserve">, and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allocate sufficient resources to the Services to enable it to comply with this obligation.</w:t>
      </w:r>
      <w:r w:rsidR="005E3CA2">
        <w:rPr>
          <w:rFonts w:asciiTheme="minorHAnsi" w:hAnsiTheme="minorHAnsi" w:cstheme="minorHAnsi"/>
          <w:szCs w:val="22"/>
        </w:rPr>
        <w:t xml:space="preserve"> </w:t>
      </w:r>
    </w:p>
    <w:p w14:paraId="028B1F8A" w14:textId="2FF0EC13" w:rsidR="003A08F8" w:rsidRPr="003F4732" w:rsidRDefault="003A08F8" w:rsidP="00FE19EA">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meet any performance dates specified in Schedule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sidRPr="003F4732">
        <w:rPr>
          <w:rFonts w:asciiTheme="minorHAnsi" w:hAnsiTheme="minorHAnsi" w:cstheme="minorHAnsi"/>
          <w:szCs w:val="22"/>
        </w:rPr>
        <w:t>1</w:t>
      </w:r>
      <w:r w:rsidR="007923CF" w:rsidRPr="003F4732">
        <w:rPr>
          <w:rFonts w:asciiTheme="minorHAnsi" w:hAnsiTheme="minorHAnsi" w:cstheme="minorHAnsi"/>
          <w:szCs w:val="22"/>
        </w:rPr>
      </w:r>
      <w:r w:rsidRPr="003F4732">
        <w:rPr>
          <w:rFonts w:asciiTheme="minorHAnsi" w:hAnsiTheme="minorHAnsi" w:cstheme="minorHAnsi"/>
          <w:szCs w:val="22"/>
        </w:rPr>
        <w:t xml:space="preserve">. </w:t>
      </w:r>
    </w:p>
    <w:p w14:paraId="2E45A50F" w14:textId="1EF1A3F6" w:rsidR="006B2B35" w:rsidRPr="00A86ADA" w:rsidRDefault="003A08F8" w:rsidP="00FE19EA">
      <w:pPr>
        <w:pStyle w:val="Heading2"/>
        <w:tabs>
          <w:tab w:val="clear" w:pos="720"/>
        </w:tabs>
        <w:spacing w:line="240" w:lineRule="auto"/>
        <w:ind w:left="851" w:hanging="851"/>
        <w:rPr>
          <w:rFonts w:asciiTheme="minorHAnsi" w:hAnsiTheme="minorHAnsi" w:cstheme="minorHAnsi"/>
          <w:szCs w:val="22"/>
        </w:rPr>
      </w:pPr>
      <w:r w:rsidRPr="00A86ADA">
        <w:rPr>
          <w:rFonts w:asciiTheme="minorHAnsi" w:hAnsiTheme="minorHAnsi" w:cstheme="minorHAnsi"/>
          <w:szCs w:val="22"/>
        </w:rPr>
        <w:t xml:space="preserve">The Supplier </w:t>
      </w:r>
      <w:r w:rsidR="00114098" w:rsidRPr="00A86ADA">
        <w:rPr>
          <w:rFonts w:asciiTheme="minorHAnsi" w:hAnsiTheme="minorHAnsi" w:cstheme="minorHAnsi"/>
          <w:szCs w:val="22"/>
        </w:rPr>
        <w:t>will</w:t>
      </w:r>
      <w:r w:rsidR="00E25FEC">
        <w:rPr>
          <w:rFonts w:asciiTheme="minorHAnsi" w:hAnsiTheme="minorHAnsi" w:cstheme="minorHAnsi"/>
          <w:szCs w:val="22"/>
        </w:rPr>
        <w:t>:</w:t>
      </w:r>
      <w:r w:rsidRPr="00A86ADA">
        <w:rPr>
          <w:rFonts w:asciiTheme="minorHAnsi" w:hAnsiTheme="minorHAnsi" w:cstheme="minorHAnsi"/>
          <w:szCs w:val="22"/>
        </w:rPr>
        <w:t xml:space="preserve"> </w:t>
      </w:r>
    </w:p>
    <w:p w14:paraId="071489B5" w14:textId="7871437E" w:rsidR="00211BDA" w:rsidRPr="00E549F6" w:rsidRDefault="003A08F8" w:rsidP="00E549F6">
      <w:pPr>
        <w:pStyle w:val="Heading3"/>
        <w:spacing w:line="240" w:lineRule="auto"/>
        <w:ind w:hanging="737"/>
        <w:rPr>
          <w:rFonts w:asciiTheme="minorHAnsi" w:hAnsiTheme="minorHAnsi" w:cstheme="minorHAnsi"/>
          <w:szCs w:val="22"/>
        </w:rPr>
      </w:pPr>
      <w:r w:rsidRPr="003F4732">
        <w:t>co-operate with Macmillan in all matters relating to the Services</w:t>
      </w:r>
      <w:r w:rsidR="00877D7D" w:rsidRPr="003F4732">
        <w:t xml:space="preserve"> and promptly give to Macmillan all such information and reports as it may reasonably require in connection with matters relating to the provision of the Services</w:t>
      </w:r>
      <w:r w:rsidR="007F6C17">
        <w:t xml:space="preserve">. </w:t>
      </w:r>
      <w:r w:rsidR="000473C2">
        <w:t xml:space="preserve">The Supplier </w:t>
      </w:r>
      <w:r w:rsidR="00FA1E1C">
        <w:t>will</w:t>
      </w:r>
      <w:r w:rsidR="000473C2">
        <w:t xml:space="preserve"> upon request by Macmillan provide such information to Macmillan via Macmillan’s digital, </w:t>
      </w:r>
      <w:r w:rsidR="000473C2">
        <w:rPr>
          <w:rFonts w:asciiTheme="minorHAnsi" w:hAnsiTheme="minorHAnsi" w:cstheme="minorHAnsi"/>
          <w:szCs w:val="22"/>
        </w:rPr>
        <w:t xml:space="preserve">contract management system on a designated portal (details </w:t>
      </w:r>
      <w:r w:rsidR="00FA1E1C">
        <w:rPr>
          <w:rFonts w:asciiTheme="minorHAnsi" w:hAnsiTheme="minorHAnsi" w:cstheme="minorHAnsi"/>
          <w:szCs w:val="22"/>
        </w:rPr>
        <w:t>will</w:t>
      </w:r>
      <w:r w:rsidR="000473C2">
        <w:rPr>
          <w:rFonts w:asciiTheme="minorHAnsi" w:hAnsiTheme="minorHAnsi" w:cstheme="minorHAnsi"/>
          <w:szCs w:val="22"/>
        </w:rPr>
        <w:t xml:space="preserve"> be provided to </w:t>
      </w:r>
      <w:r w:rsidR="00134D64">
        <w:rPr>
          <w:rFonts w:asciiTheme="minorHAnsi" w:hAnsiTheme="minorHAnsi" w:cstheme="minorHAnsi"/>
          <w:szCs w:val="22"/>
        </w:rPr>
        <w:t xml:space="preserve">the </w:t>
      </w:r>
      <w:r w:rsidR="000473C2">
        <w:rPr>
          <w:rFonts w:asciiTheme="minorHAnsi" w:hAnsiTheme="minorHAnsi" w:cstheme="minorHAnsi"/>
          <w:szCs w:val="22"/>
        </w:rPr>
        <w:t xml:space="preserve">Supplier by Macmillan to enable </w:t>
      </w:r>
      <w:r w:rsidR="00134D64">
        <w:rPr>
          <w:rFonts w:asciiTheme="minorHAnsi" w:hAnsiTheme="minorHAnsi" w:cstheme="minorHAnsi"/>
          <w:szCs w:val="22"/>
        </w:rPr>
        <w:t xml:space="preserve">the </w:t>
      </w:r>
      <w:r w:rsidR="000473C2">
        <w:rPr>
          <w:rFonts w:asciiTheme="minorHAnsi" w:hAnsiTheme="minorHAnsi" w:cstheme="minorHAnsi"/>
          <w:szCs w:val="22"/>
        </w:rPr>
        <w:t>Supplier to access and load onto the portal such information</w:t>
      </w:r>
      <w:r w:rsidR="004A5F54">
        <w:rPr>
          <w:rFonts w:asciiTheme="minorHAnsi" w:hAnsiTheme="minorHAnsi" w:cstheme="minorHAnsi"/>
          <w:szCs w:val="22"/>
        </w:rPr>
        <w:t xml:space="preserve"> including </w:t>
      </w:r>
      <w:r w:rsidR="000473C2">
        <w:rPr>
          <w:rFonts w:asciiTheme="minorHAnsi" w:hAnsiTheme="minorHAnsi" w:cstheme="minorHAnsi"/>
          <w:szCs w:val="22"/>
        </w:rPr>
        <w:t>the Supplier’s insurance certificates, any quality certificates and annual accounts or other relevant information</w:t>
      </w:r>
      <w:r w:rsidR="00915B65">
        <w:rPr>
          <w:rFonts w:asciiTheme="minorHAnsi" w:hAnsiTheme="minorHAnsi" w:cstheme="minorHAnsi"/>
          <w:szCs w:val="22"/>
        </w:rPr>
        <w:t>)</w:t>
      </w:r>
      <w:r w:rsidR="006B2B35" w:rsidRPr="003F4732">
        <w:t>;</w:t>
      </w:r>
    </w:p>
    <w:p w14:paraId="39F3AC29" w14:textId="03043059" w:rsidR="003A08F8" w:rsidRPr="003F4732" w:rsidRDefault="006B2B35" w:rsidP="00766C1A">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 xml:space="preserve">procure the availability of the Key Personnel to provide the Services on such days, and at such times, as Macmillan may require during the </w:t>
      </w:r>
      <w:r w:rsidR="00134D64">
        <w:rPr>
          <w:rFonts w:asciiTheme="minorHAnsi" w:hAnsiTheme="minorHAnsi" w:cstheme="minorHAnsi"/>
          <w:szCs w:val="22"/>
        </w:rPr>
        <w:t>Term</w:t>
      </w:r>
      <w:r w:rsidRPr="003F4732">
        <w:rPr>
          <w:rFonts w:asciiTheme="minorHAnsi" w:hAnsiTheme="minorHAnsi" w:cstheme="minorHAnsi"/>
          <w:szCs w:val="22"/>
        </w:rPr>
        <w:t>;</w:t>
      </w:r>
      <w:r w:rsidR="003A08F8" w:rsidRPr="003F4732">
        <w:rPr>
          <w:rFonts w:asciiTheme="minorHAnsi" w:hAnsiTheme="minorHAnsi" w:cstheme="minorHAnsi"/>
          <w:szCs w:val="22"/>
        </w:rPr>
        <w:t xml:space="preserve"> </w:t>
      </w:r>
    </w:p>
    <w:p w14:paraId="54207EB4" w14:textId="0F794673" w:rsidR="006B2B35" w:rsidRPr="003F4732" w:rsidRDefault="006B2B35" w:rsidP="00766C1A">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promptly inform Macmillan of the absence (or anticipated absence) of any Key Personnel and</w:t>
      </w:r>
      <w:r w:rsidR="000D233D">
        <w:rPr>
          <w:rFonts w:asciiTheme="minorHAnsi" w:hAnsiTheme="minorHAnsi" w:cstheme="minorHAnsi"/>
          <w:szCs w:val="22"/>
        </w:rPr>
        <w:t>,</w:t>
      </w:r>
      <w:r w:rsidRPr="003F4732">
        <w:rPr>
          <w:rFonts w:asciiTheme="minorHAnsi" w:hAnsiTheme="minorHAnsi" w:cstheme="minorHAnsi"/>
          <w:szCs w:val="22"/>
        </w:rPr>
        <w:t xml:space="preserve"> if Macmillan requires, provide a suitably qualified replacement;</w:t>
      </w:r>
    </w:p>
    <w:p w14:paraId="7DA9A91C" w14:textId="5A362729" w:rsidR="006B2B35" w:rsidRPr="003F4732" w:rsidRDefault="006B2B35" w:rsidP="00766C1A">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not make any changes to the Key Personnel without the prior written approval of Macmillan (such approval not to be unreasonably withheld or delayed)</w:t>
      </w:r>
      <w:r w:rsidR="001E35A2" w:rsidRPr="003F4732">
        <w:rPr>
          <w:rFonts w:asciiTheme="minorHAnsi" w:hAnsiTheme="minorHAnsi" w:cstheme="minorHAnsi"/>
          <w:szCs w:val="22"/>
        </w:rPr>
        <w:t xml:space="preserve"> and in the event of a change to any of the Key Personnel </w:t>
      </w:r>
      <w:r w:rsidR="00FA1E1C">
        <w:rPr>
          <w:rFonts w:asciiTheme="minorHAnsi" w:hAnsiTheme="minorHAnsi" w:cstheme="minorHAnsi"/>
          <w:szCs w:val="22"/>
        </w:rPr>
        <w:t>will</w:t>
      </w:r>
      <w:r w:rsidR="001E35A2" w:rsidRPr="003F4732">
        <w:rPr>
          <w:rFonts w:asciiTheme="minorHAnsi" w:hAnsiTheme="minorHAnsi" w:cstheme="minorHAnsi"/>
          <w:szCs w:val="22"/>
        </w:rPr>
        <w:t xml:space="preserve">, once the replacement is in post, provide the Services free of charge for one (1) </w:t>
      </w:r>
      <w:r w:rsidR="000F200D">
        <w:rPr>
          <w:rFonts w:asciiTheme="minorHAnsi" w:hAnsiTheme="minorHAnsi" w:cstheme="minorHAnsi"/>
          <w:szCs w:val="22"/>
        </w:rPr>
        <w:t>Working D</w:t>
      </w:r>
      <w:r w:rsidR="001E35A2" w:rsidRPr="003F4732">
        <w:rPr>
          <w:rFonts w:asciiTheme="minorHAnsi" w:hAnsiTheme="minorHAnsi" w:cstheme="minorHAnsi"/>
          <w:szCs w:val="22"/>
        </w:rPr>
        <w:t>ay</w:t>
      </w:r>
      <w:r w:rsidRPr="003F4732">
        <w:rPr>
          <w:rFonts w:asciiTheme="minorHAnsi" w:hAnsiTheme="minorHAnsi" w:cstheme="minorHAnsi"/>
          <w:szCs w:val="22"/>
        </w:rPr>
        <w:t xml:space="preserve">; </w:t>
      </w:r>
    </w:p>
    <w:p w14:paraId="70C9A2B0" w14:textId="610542A5" w:rsidR="001C7A44" w:rsidRPr="003F4732" w:rsidRDefault="006B2B35" w:rsidP="00766C1A">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ensure that</w:t>
      </w:r>
      <w:r w:rsidR="000B7E2D" w:rsidRPr="003F4732">
        <w:rPr>
          <w:rFonts w:asciiTheme="minorHAnsi" w:hAnsiTheme="minorHAnsi" w:cstheme="minorHAnsi"/>
          <w:szCs w:val="22"/>
        </w:rPr>
        <w:t xml:space="preserve"> it and</w:t>
      </w:r>
      <w:r w:rsidRPr="003F4732">
        <w:rPr>
          <w:rFonts w:asciiTheme="minorHAnsi" w:hAnsiTheme="minorHAnsi" w:cstheme="minorHAnsi"/>
          <w:szCs w:val="22"/>
        </w:rPr>
        <w:t xml:space="preserve"> the Supplier's Team are sufficiently experienced, qualified and trained</w:t>
      </w:r>
      <w:r w:rsidR="00134D64">
        <w:rPr>
          <w:rFonts w:asciiTheme="minorHAnsi" w:hAnsiTheme="minorHAnsi" w:cstheme="minorHAnsi"/>
          <w:szCs w:val="22"/>
        </w:rPr>
        <w:t xml:space="preserve"> to provide the Services</w:t>
      </w:r>
      <w:r w:rsidR="003951F9" w:rsidRPr="003F4732">
        <w:rPr>
          <w:rFonts w:asciiTheme="minorHAnsi" w:hAnsiTheme="minorHAnsi" w:cstheme="minorHAnsi"/>
          <w:szCs w:val="22"/>
        </w:rPr>
        <w:t xml:space="preserve">; </w:t>
      </w:r>
    </w:p>
    <w:p w14:paraId="0A15D120" w14:textId="70DB0A18" w:rsidR="00EA6401" w:rsidRDefault="00EA6401" w:rsidP="00766C1A">
      <w:pPr>
        <w:pStyle w:val="Heading3"/>
        <w:spacing w:line="240" w:lineRule="auto"/>
        <w:ind w:hanging="737"/>
        <w:rPr>
          <w:rFonts w:asciiTheme="minorHAnsi" w:hAnsiTheme="minorHAnsi" w:cstheme="minorHAnsi"/>
          <w:szCs w:val="22"/>
        </w:rPr>
      </w:pPr>
      <w:r>
        <w:rPr>
          <w:rFonts w:asciiTheme="minorHAnsi" w:hAnsiTheme="minorHAnsi" w:cstheme="minorHAnsi"/>
          <w:szCs w:val="22"/>
        </w:rPr>
        <w:t>not subcontract all or any part of the Services to any other person without the prior written consent of Macmillan;</w:t>
      </w:r>
    </w:p>
    <w:p w14:paraId="1F534B61" w14:textId="77777777" w:rsidR="00651DED" w:rsidRDefault="00651DED" w:rsidP="00E549F6">
      <w:pPr>
        <w:pStyle w:val="Heading3"/>
        <w:tabs>
          <w:tab w:val="clear" w:pos="1588"/>
        </w:tabs>
        <w:spacing w:line="240" w:lineRule="auto"/>
        <w:ind w:left="1560" w:hanging="709"/>
        <w:rPr>
          <w:szCs w:val="22"/>
        </w:rPr>
      </w:pPr>
      <w:r>
        <w:rPr>
          <w:szCs w:val="22"/>
        </w:rPr>
        <w:t>in relation to any intended subcontracting:</w:t>
      </w:r>
    </w:p>
    <w:p w14:paraId="0D381072" w14:textId="77777777" w:rsidR="00651DED" w:rsidRDefault="00651DED" w:rsidP="00651DED">
      <w:pPr>
        <w:pStyle w:val="Heading4"/>
        <w:tabs>
          <w:tab w:val="clear" w:pos="2948"/>
          <w:tab w:val="num" w:pos="2268"/>
        </w:tabs>
        <w:spacing w:line="240" w:lineRule="auto"/>
        <w:ind w:left="2268" w:hanging="708"/>
      </w:pPr>
      <w:r>
        <w:t>not appoint any subcontractor without the prior written consent of Macmillan;</w:t>
      </w:r>
    </w:p>
    <w:p w14:paraId="3ADB9E49" w14:textId="77777777" w:rsidR="00651DED" w:rsidRDefault="00651DED" w:rsidP="00651DED">
      <w:pPr>
        <w:pStyle w:val="Heading4"/>
        <w:tabs>
          <w:tab w:val="clear" w:pos="2948"/>
          <w:tab w:val="num" w:pos="2268"/>
        </w:tabs>
        <w:spacing w:line="240" w:lineRule="auto"/>
        <w:ind w:left="2268" w:hanging="708"/>
      </w:pPr>
      <w:r>
        <w:t>not change, replace or terminate the appointment of a subcontractor without the prior written consent of Macmillan;</w:t>
      </w:r>
    </w:p>
    <w:p w14:paraId="384D5FB7" w14:textId="77777777" w:rsidR="00A817BE" w:rsidRDefault="00651DED" w:rsidP="00651DED">
      <w:pPr>
        <w:pStyle w:val="Heading4"/>
        <w:tabs>
          <w:tab w:val="clear" w:pos="2948"/>
          <w:tab w:val="num" w:pos="2268"/>
        </w:tabs>
        <w:spacing w:line="240" w:lineRule="auto"/>
        <w:ind w:left="2268" w:hanging="708"/>
      </w:pPr>
      <w:r>
        <w:t>ensure that each subcontractor procures and maintains the minimum insurance coverages set out in Clause 11.4; and</w:t>
      </w:r>
    </w:p>
    <w:p w14:paraId="16542B31" w14:textId="7ECF276C" w:rsidR="00651DED" w:rsidRDefault="00A817BE" w:rsidP="00651DED">
      <w:pPr>
        <w:pStyle w:val="Heading4"/>
        <w:tabs>
          <w:tab w:val="clear" w:pos="2948"/>
          <w:tab w:val="num" w:pos="2268"/>
        </w:tabs>
        <w:spacing w:line="240" w:lineRule="auto"/>
        <w:ind w:left="2268" w:hanging="708"/>
      </w:pPr>
      <w:r>
        <w:lastRenderedPageBreak/>
        <w:t xml:space="preserve">ensure that contracts between the Supplier and each subcontractor </w:t>
      </w:r>
      <w:r w:rsidR="00FA1E1C">
        <w:t>will</w:t>
      </w:r>
      <w:r>
        <w:t xml:space="preserve"> be in accordance with the terms of this Agreement and </w:t>
      </w:r>
      <w:r w:rsidR="00FA1E1C">
        <w:t>will</w:t>
      </w:r>
      <w:r>
        <w:t xml:space="preserve"> include the terms and conditions set out in this Agreement insofar as applicable</w:t>
      </w:r>
      <w:r w:rsidR="000D233D">
        <w:t>;</w:t>
      </w:r>
    </w:p>
    <w:p w14:paraId="1A3A9C70" w14:textId="0B56F00F" w:rsidR="00EF43EE" w:rsidRPr="00E549F6" w:rsidRDefault="00EF43EE" w:rsidP="00766C1A">
      <w:pPr>
        <w:pStyle w:val="Heading3"/>
        <w:spacing w:line="240" w:lineRule="auto"/>
        <w:ind w:hanging="737"/>
        <w:rPr>
          <w:rFonts w:asciiTheme="minorHAnsi" w:hAnsiTheme="minorHAnsi" w:cstheme="minorHAnsi"/>
          <w:szCs w:val="22"/>
        </w:rPr>
      </w:pPr>
      <w:r w:rsidRPr="00E549F6">
        <w:rPr>
          <w:rFonts w:asciiTheme="minorHAnsi" w:hAnsiTheme="minorHAnsi" w:cstheme="minorHAnsi"/>
          <w:szCs w:val="22"/>
          <w:shd w:val="clear" w:color="auto" w:fill="FFFFFF"/>
        </w:rPr>
        <w:t>notify Macmillan in writing immediately upon the occurrence of a change of a Change of Control of the Supplier;</w:t>
      </w:r>
    </w:p>
    <w:p w14:paraId="7A4C3C21" w14:textId="7BB64323" w:rsidR="005E1F82" w:rsidRPr="00E549F6" w:rsidRDefault="005E1F82" w:rsidP="00766C1A">
      <w:pPr>
        <w:pStyle w:val="Heading3"/>
        <w:spacing w:line="240" w:lineRule="auto"/>
        <w:ind w:hanging="737"/>
        <w:rPr>
          <w:rFonts w:asciiTheme="minorHAnsi" w:hAnsiTheme="minorHAnsi" w:cstheme="minorHAnsi"/>
          <w:szCs w:val="22"/>
        </w:rPr>
      </w:pPr>
      <w:r w:rsidRPr="00E549F6">
        <w:rPr>
          <w:rFonts w:asciiTheme="minorHAnsi" w:hAnsiTheme="minorHAnsi" w:cstheme="minorHAnsi"/>
          <w:szCs w:val="22"/>
          <w:shd w:val="clear" w:color="auto" w:fill="FFFFFF"/>
        </w:rPr>
        <w:t>hold all Macmillan Property in safe custody at its own risk and maintain it in good condition until returned to Macmillan, and not dispose of or use the Macmillan Property other than in accordance with Macmillan’s written instructions or authorisations;</w:t>
      </w:r>
      <w:r w:rsidR="00EF43EE" w:rsidRPr="00E549F6">
        <w:rPr>
          <w:rFonts w:asciiTheme="minorHAnsi" w:hAnsiTheme="minorHAnsi" w:cstheme="minorHAnsi"/>
          <w:szCs w:val="22"/>
          <w:shd w:val="clear" w:color="auto" w:fill="FFFFFF"/>
        </w:rPr>
        <w:t xml:space="preserve"> and</w:t>
      </w:r>
    </w:p>
    <w:p w14:paraId="150C7C8F" w14:textId="5A1C6F80" w:rsidR="00455FB7" w:rsidRPr="003F4732" w:rsidRDefault="00673721" w:rsidP="00766C1A">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 xml:space="preserve">observe, and ensure that the Supplier's Team observe </w:t>
      </w:r>
      <w:r w:rsidR="00211BDA" w:rsidRPr="003F4732">
        <w:rPr>
          <w:rFonts w:asciiTheme="minorHAnsi" w:hAnsiTheme="minorHAnsi" w:cstheme="minorHAnsi"/>
          <w:szCs w:val="22"/>
        </w:rPr>
        <w:t>(</w:t>
      </w:r>
      <w:proofErr w:type="spellStart"/>
      <w:r w:rsidR="003D2F49">
        <w:rPr>
          <w:rFonts w:asciiTheme="minorHAnsi" w:hAnsiTheme="minorHAnsi" w:cstheme="minorHAnsi"/>
          <w:szCs w:val="22"/>
        </w:rPr>
        <w:t>i</w:t>
      </w:r>
      <w:proofErr w:type="spellEnd"/>
      <w:r w:rsidR="00211BDA" w:rsidRPr="003F4732">
        <w:rPr>
          <w:rFonts w:asciiTheme="minorHAnsi" w:hAnsiTheme="minorHAnsi" w:cstheme="minorHAnsi"/>
          <w:szCs w:val="22"/>
        </w:rPr>
        <w:t>) all health and safety rules and regulations</w:t>
      </w:r>
      <w:r w:rsidR="000B61B6">
        <w:rPr>
          <w:rFonts w:asciiTheme="minorHAnsi" w:hAnsiTheme="minorHAnsi" w:cstheme="minorHAnsi"/>
          <w:szCs w:val="22"/>
        </w:rPr>
        <w:t>,</w:t>
      </w:r>
      <w:r w:rsidR="00211BDA" w:rsidRPr="003F4732">
        <w:rPr>
          <w:rFonts w:asciiTheme="minorHAnsi" w:hAnsiTheme="minorHAnsi" w:cstheme="minorHAnsi"/>
          <w:szCs w:val="22"/>
        </w:rPr>
        <w:t xml:space="preserve"> </w:t>
      </w:r>
      <w:r w:rsidRPr="003F4732">
        <w:rPr>
          <w:rFonts w:asciiTheme="minorHAnsi" w:hAnsiTheme="minorHAnsi" w:cstheme="minorHAnsi"/>
          <w:szCs w:val="22"/>
        </w:rPr>
        <w:t>(</w:t>
      </w:r>
      <w:r w:rsidR="003D2F49">
        <w:rPr>
          <w:rFonts w:asciiTheme="minorHAnsi" w:hAnsiTheme="minorHAnsi" w:cstheme="minorHAnsi"/>
          <w:szCs w:val="22"/>
        </w:rPr>
        <w:t>ii</w:t>
      </w:r>
      <w:r w:rsidRPr="003F4732">
        <w:rPr>
          <w:rFonts w:asciiTheme="minorHAnsi" w:hAnsiTheme="minorHAnsi" w:cstheme="minorHAnsi"/>
          <w:szCs w:val="22"/>
        </w:rPr>
        <w:t xml:space="preserve">) </w:t>
      </w:r>
      <w:r w:rsidR="00455FB7" w:rsidRPr="003F4732">
        <w:rPr>
          <w:rFonts w:asciiTheme="minorHAnsi" w:hAnsiTheme="minorHAnsi" w:cstheme="minorHAnsi"/>
          <w:szCs w:val="22"/>
        </w:rPr>
        <w:t xml:space="preserve">any reasonable security requirements that apply at any of Macmillan's premises and </w:t>
      </w:r>
      <w:r w:rsidRPr="003F4732">
        <w:rPr>
          <w:rFonts w:asciiTheme="minorHAnsi" w:hAnsiTheme="minorHAnsi" w:cstheme="minorHAnsi"/>
          <w:szCs w:val="22"/>
        </w:rPr>
        <w:t>(</w:t>
      </w:r>
      <w:r w:rsidR="003D2F49">
        <w:rPr>
          <w:rFonts w:asciiTheme="minorHAnsi" w:hAnsiTheme="minorHAnsi" w:cstheme="minorHAnsi"/>
          <w:szCs w:val="22"/>
        </w:rPr>
        <w:t>iii</w:t>
      </w:r>
      <w:r w:rsidRPr="003F4732">
        <w:rPr>
          <w:rFonts w:asciiTheme="minorHAnsi" w:hAnsiTheme="minorHAnsi" w:cstheme="minorHAnsi"/>
          <w:szCs w:val="22"/>
        </w:rPr>
        <w:t xml:space="preserve">) </w:t>
      </w:r>
      <w:r w:rsidR="00883406" w:rsidRPr="003F4732">
        <w:rPr>
          <w:rFonts w:asciiTheme="minorHAnsi" w:hAnsiTheme="minorHAnsi" w:cstheme="minorHAnsi"/>
          <w:szCs w:val="22"/>
        </w:rPr>
        <w:t xml:space="preserve">the </w:t>
      </w:r>
      <w:r w:rsidR="001E35A2" w:rsidRPr="003F4732">
        <w:rPr>
          <w:rFonts w:asciiTheme="minorHAnsi" w:hAnsiTheme="minorHAnsi" w:cstheme="minorHAnsi"/>
          <w:szCs w:val="22"/>
        </w:rPr>
        <w:t>Mac</w:t>
      </w:r>
      <w:r w:rsidRPr="003F4732">
        <w:rPr>
          <w:rFonts w:asciiTheme="minorHAnsi" w:hAnsiTheme="minorHAnsi" w:cstheme="minorHAnsi"/>
          <w:szCs w:val="22"/>
        </w:rPr>
        <w:t>m</w:t>
      </w:r>
      <w:r w:rsidR="001E35A2" w:rsidRPr="003F4732">
        <w:rPr>
          <w:rFonts w:asciiTheme="minorHAnsi" w:hAnsiTheme="minorHAnsi" w:cstheme="minorHAnsi"/>
          <w:szCs w:val="22"/>
        </w:rPr>
        <w:t xml:space="preserve">illan </w:t>
      </w:r>
      <w:r w:rsidR="00883406" w:rsidRPr="003F4732">
        <w:rPr>
          <w:rFonts w:asciiTheme="minorHAnsi" w:hAnsiTheme="minorHAnsi" w:cstheme="minorHAnsi"/>
          <w:szCs w:val="22"/>
        </w:rPr>
        <w:t>p</w:t>
      </w:r>
      <w:r w:rsidR="001E35A2" w:rsidRPr="003F4732">
        <w:rPr>
          <w:rFonts w:asciiTheme="minorHAnsi" w:hAnsiTheme="minorHAnsi" w:cstheme="minorHAnsi"/>
          <w:szCs w:val="22"/>
        </w:rPr>
        <w:t>olicies which apply to the Services</w:t>
      </w:r>
      <w:r w:rsidRPr="003F4732">
        <w:rPr>
          <w:rFonts w:asciiTheme="minorHAnsi" w:hAnsiTheme="minorHAnsi" w:cstheme="minorHAnsi"/>
          <w:szCs w:val="22"/>
        </w:rPr>
        <w:t>; provided</w:t>
      </w:r>
      <w:r w:rsidR="000D233D">
        <w:rPr>
          <w:rFonts w:asciiTheme="minorHAnsi" w:hAnsiTheme="minorHAnsi" w:cstheme="minorHAnsi"/>
          <w:szCs w:val="22"/>
        </w:rPr>
        <w:t xml:space="preserve"> that</w:t>
      </w:r>
      <w:r w:rsidRPr="003F4732">
        <w:rPr>
          <w:rFonts w:asciiTheme="minorHAnsi" w:hAnsiTheme="minorHAnsi" w:cstheme="minorHAnsi"/>
          <w:szCs w:val="22"/>
        </w:rPr>
        <w:t xml:space="preserve"> the same </w:t>
      </w:r>
      <w:r w:rsidR="00455FB7" w:rsidRPr="003F4732">
        <w:rPr>
          <w:rFonts w:asciiTheme="minorHAnsi" w:hAnsiTheme="minorHAnsi" w:cstheme="minorHAnsi"/>
          <w:szCs w:val="22"/>
        </w:rPr>
        <w:t>have been communicated to it under Clause 5.</w:t>
      </w:r>
      <w:r w:rsidR="00877D7D" w:rsidRPr="003F4732">
        <w:rPr>
          <w:rFonts w:asciiTheme="minorHAnsi" w:hAnsiTheme="minorHAnsi" w:cstheme="minorHAnsi"/>
          <w:szCs w:val="22"/>
        </w:rPr>
        <w:t>1.</w:t>
      </w:r>
      <w:r w:rsidRPr="003F4732">
        <w:rPr>
          <w:rFonts w:asciiTheme="minorHAnsi" w:hAnsiTheme="minorHAnsi" w:cstheme="minorHAnsi"/>
          <w:szCs w:val="22"/>
        </w:rPr>
        <w:t>2</w:t>
      </w:r>
      <w:r w:rsidR="003951F9" w:rsidRPr="003F4732">
        <w:rPr>
          <w:rFonts w:asciiTheme="minorHAnsi" w:hAnsiTheme="minorHAnsi" w:cstheme="minorHAnsi"/>
          <w:szCs w:val="22"/>
        </w:rPr>
        <w:t>.</w:t>
      </w:r>
    </w:p>
    <w:p w14:paraId="1B1332C0" w14:textId="60BE080E" w:rsidR="001E35A2" w:rsidRPr="003F4732" w:rsidRDefault="003A08F8" w:rsidP="00223CC6">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ensure that all persons involved in the provision of the Services comply with the terms of this Agreement.  </w:t>
      </w:r>
      <w:r w:rsidR="001E35A2" w:rsidRPr="003F4732">
        <w:rPr>
          <w:rFonts w:asciiTheme="minorHAnsi" w:hAnsiTheme="minorHAnsi" w:cstheme="minorHAnsi"/>
          <w:szCs w:val="22"/>
        </w:rPr>
        <w:t xml:space="preserve">Macmillan may, acting reasonably, require the Supplier to remove a member of the Supplier’s Team who in </w:t>
      </w:r>
      <w:r w:rsidR="002A58E8">
        <w:rPr>
          <w:rFonts w:asciiTheme="minorHAnsi" w:hAnsiTheme="minorHAnsi" w:cstheme="minorHAnsi"/>
          <w:szCs w:val="22"/>
        </w:rPr>
        <w:t>Macmillan’s</w:t>
      </w:r>
      <w:r w:rsidR="001E35A2" w:rsidRPr="003F4732">
        <w:rPr>
          <w:rFonts w:asciiTheme="minorHAnsi" w:hAnsiTheme="minorHAnsi" w:cstheme="minorHAnsi"/>
          <w:szCs w:val="22"/>
        </w:rPr>
        <w:t xml:space="preserve"> reasonable opinion does not have the sufficient skill or ability to perform the Services. The Supplier </w:t>
      </w:r>
      <w:r w:rsidR="00FA1E1C">
        <w:rPr>
          <w:rFonts w:asciiTheme="minorHAnsi" w:hAnsiTheme="minorHAnsi" w:cstheme="minorHAnsi"/>
          <w:szCs w:val="22"/>
        </w:rPr>
        <w:t>will</w:t>
      </w:r>
      <w:r w:rsidR="001E35A2" w:rsidRPr="003F4732">
        <w:rPr>
          <w:rFonts w:asciiTheme="minorHAnsi" w:hAnsiTheme="minorHAnsi" w:cstheme="minorHAnsi"/>
          <w:szCs w:val="22"/>
        </w:rPr>
        <w:t xml:space="preserve"> promptly arrange for the removal of such individual and replace them as soon as is reasonably possible with personnel acceptable to Macmillan and who is competent and suitable to perform the </w:t>
      </w:r>
      <w:r w:rsidR="000B61B6">
        <w:rPr>
          <w:rFonts w:asciiTheme="minorHAnsi" w:hAnsiTheme="minorHAnsi" w:cstheme="minorHAnsi"/>
          <w:szCs w:val="22"/>
        </w:rPr>
        <w:t>Services</w:t>
      </w:r>
      <w:r w:rsidR="001E35A2" w:rsidRPr="003F4732">
        <w:rPr>
          <w:rFonts w:asciiTheme="minorHAnsi" w:hAnsiTheme="minorHAnsi" w:cstheme="minorHAnsi"/>
          <w:szCs w:val="22"/>
        </w:rPr>
        <w:t xml:space="preserve">.  </w:t>
      </w:r>
    </w:p>
    <w:p w14:paraId="4A8EAE17" w14:textId="5689BC0C" w:rsidR="003A08F8" w:rsidRPr="003F4732" w:rsidRDefault="003A08F8" w:rsidP="00223CC6">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Notwithstanding the deployment of the Supplier’s Team, the Supplier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remain wholly liable to Macmillan for all </w:t>
      </w:r>
      <w:r w:rsidR="000B61B6">
        <w:rPr>
          <w:rFonts w:asciiTheme="minorHAnsi" w:hAnsiTheme="minorHAnsi" w:cstheme="minorHAnsi"/>
          <w:szCs w:val="22"/>
        </w:rPr>
        <w:t xml:space="preserve">of </w:t>
      </w:r>
      <w:r w:rsidRPr="003F4732">
        <w:rPr>
          <w:rFonts w:asciiTheme="minorHAnsi" w:hAnsiTheme="minorHAnsi" w:cstheme="minorHAnsi"/>
          <w:szCs w:val="22"/>
        </w:rPr>
        <w:t xml:space="preserve">its </w:t>
      </w:r>
      <w:r w:rsidR="000F200D">
        <w:rPr>
          <w:rFonts w:asciiTheme="minorHAnsi" w:hAnsiTheme="minorHAnsi" w:cstheme="minorHAnsi"/>
          <w:szCs w:val="22"/>
        </w:rPr>
        <w:t>obligations under this Agreement and all</w:t>
      </w:r>
      <w:r w:rsidR="00463B16">
        <w:rPr>
          <w:rFonts w:asciiTheme="minorHAnsi" w:hAnsiTheme="minorHAnsi" w:cstheme="minorHAnsi"/>
          <w:szCs w:val="22"/>
        </w:rPr>
        <w:t xml:space="preserve"> </w:t>
      </w:r>
      <w:r w:rsidR="000D233D">
        <w:rPr>
          <w:rFonts w:asciiTheme="minorHAnsi" w:hAnsiTheme="minorHAnsi" w:cstheme="minorHAnsi"/>
          <w:szCs w:val="22"/>
        </w:rPr>
        <w:t xml:space="preserve">of </w:t>
      </w:r>
      <w:r w:rsidR="00463B16">
        <w:rPr>
          <w:rFonts w:asciiTheme="minorHAnsi" w:hAnsiTheme="minorHAnsi" w:cstheme="minorHAnsi"/>
          <w:szCs w:val="22"/>
        </w:rPr>
        <w:t>its</w:t>
      </w:r>
      <w:r w:rsidR="000F200D">
        <w:rPr>
          <w:rFonts w:asciiTheme="minorHAnsi" w:hAnsiTheme="minorHAnsi" w:cstheme="minorHAnsi"/>
          <w:szCs w:val="22"/>
        </w:rPr>
        <w:t xml:space="preserve"> </w:t>
      </w:r>
      <w:r w:rsidRPr="003F4732">
        <w:rPr>
          <w:rFonts w:asciiTheme="minorHAnsi" w:hAnsiTheme="minorHAnsi" w:cstheme="minorHAnsi"/>
          <w:szCs w:val="22"/>
        </w:rPr>
        <w:t>acts and omissions</w:t>
      </w:r>
      <w:r w:rsidR="007B4D1B" w:rsidRPr="003F4732">
        <w:rPr>
          <w:rFonts w:asciiTheme="minorHAnsi" w:hAnsiTheme="minorHAnsi" w:cstheme="minorHAnsi"/>
          <w:szCs w:val="22"/>
        </w:rPr>
        <w:t xml:space="preserve">, </w:t>
      </w:r>
      <w:r w:rsidRPr="003F4732">
        <w:rPr>
          <w:rFonts w:asciiTheme="minorHAnsi" w:hAnsiTheme="minorHAnsi" w:cstheme="minorHAnsi"/>
          <w:szCs w:val="22"/>
        </w:rPr>
        <w:t>and all acts and omissions of each member of the Supplier’s Team</w:t>
      </w:r>
      <w:r w:rsidR="00AE3162" w:rsidRPr="003F4732">
        <w:rPr>
          <w:rFonts w:asciiTheme="minorHAnsi" w:hAnsiTheme="minorHAnsi" w:cstheme="minorHAnsi"/>
          <w:szCs w:val="22"/>
        </w:rPr>
        <w:t xml:space="preserve">, </w:t>
      </w:r>
      <w:r w:rsidR="002D6107">
        <w:rPr>
          <w:rFonts w:asciiTheme="minorHAnsi" w:hAnsiTheme="minorHAnsi" w:cstheme="minorHAnsi"/>
          <w:szCs w:val="22"/>
        </w:rPr>
        <w:t>as principal obligor</w:t>
      </w:r>
      <w:r w:rsidR="008B2013">
        <w:rPr>
          <w:rFonts w:asciiTheme="minorHAnsi" w:hAnsiTheme="minorHAnsi" w:cstheme="minorHAnsi"/>
          <w:szCs w:val="22"/>
        </w:rPr>
        <w:t xml:space="preserve"> </w:t>
      </w:r>
      <w:r w:rsidRPr="003F4732">
        <w:rPr>
          <w:rFonts w:asciiTheme="minorHAnsi" w:hAnsiTheme="minorHAnsi" w:cstheme="minorHAnsi"/>
          <w:szCs w:val="22"/>
        </w:rPr>
        <w:t>in the performance of the Services.</w:t>
      </w:r>
    </w:p>
    <w:p w14:paraId="5EB986FD" w14:textId="77777777" w:rsidR="003A08F8" w:rsidRPr="003F4732" w:rsidRDefault="003A08F8" w:rsidP="00223CC6">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ensure that every member of the Supplier’s Team working to deliver the Services is familiar with Macmillan’s brand identity and guidelines as described on Macmillan’s website </w:t>
      </w:r>
      <w:hyperlink r:id="rId9" w:history="1">
        <w:r w:rsidRPr="003F4732">
          <w:rPr>
            <w:rFonts w:asciiTheme="minorHAnsi" w:hAnsiTheme="minorHAnsi" w:cstheme="minorHAnsi"/>
            <w:szCs w:val="22"/>
          </w:rPr>
          <w:t>as</w:t>
        </w:r>
      </w:hyperlink>
      <w:r w:rsidRPr="003F4732">
        <w:rPr>
          <w:rFonts w:asciiTheme="minorHAnsi" w:hAnsiTheme="minorHAnsi" w:cstheme="minorHAnsi"/>
          <w:szCs w:val="22"/>
        </w:rPr>
        <w:t xml:space="preserve"> updated from time to time</w:t>
      </w:r>
      <w:r w:rsidR="000506E8" w:rsidRPr="003F4732">
        <w:rPr>
          <w:rFonts w:asciiTheme="minorHAnsi" w:hAnsiTheme="minorHAnsi" w:cstheme="minorHAnsi"/>
          <w:szCs w:val="22"/>
        </w:rPr>
        <w:t>.</w:t>
      </w:r>
    </w:p>
    <w:p w14:paraId="437774BC" w14:textId="61FF7840" w:rsidR="005E3CA2" w:rsidRDefault="005E3CA2" w:rsidP="00223CC6">
      <w:pPr>
        <w:pStyle w:val="Heading2"/>
        <w:tabs>
          <w:tab w:val="clear" w:pos="720"/>
        </w:tabs>
        <w:spacing w:line="240" w:lineRule="auto"/>
        <w:ind w:left="851" w:hanging="851"/>
        <w:rPr>
          <w:rFonts w:asciiTheme="minorHAnsi" w:hAnsiTheme="minorHAnsi" w:cstheme="minorHAnsi"/>
          <w:szCs w:val="22"/>
        </w:rPr>
      </w:pPr>
      <w:r>
        <w:rPr>
          <w:rFonts w:asciiTheme="minorHAnsi" w:hAnsiTheme="minorHAnsi" w:cstheme="minorHAnsi"/>
          <w:szCs w:val="22"/>
        </w:rPr>
        <w:t>Where the Services</w:t>
      </w:r>
      <w:r w:rsidR="00902067">
        <w:rPr>
          <w:rFonts w:asciiTheme="minorHAnsi" w:hAnsiTheme="minorHAnsi" w:cstheme="minorHAnsi"/>
          <w:szCs w:val="22"/>
        </w:rPr>
        <w:t xml:space="preserve"> (and</w:t>
      </w:r>
      <w:r w:rsidR="004A5F54">
        <w:rPr>
          <w:rFonts w:asciiTheme="minorHAnsi" w:hAnsiTheme="minorHAnsi" w:cstheme="minorHAnsi"/>
          <w:szCs w:val="22"/>
        </w:rPr>
        <w:t>/ or</w:t>
      </w:r>
      <w:r w:rsidR="00902067">
        <w:rPr>
          <w:rFonts w:asciiTheme="minorHAnsi" w:hAnsiTheme="minorHAnsi" w:cstheme="minorHAnsi"/>
          <w:szCs w:val="22"/>
        </w:rPr>
        <w:t xml:space="preserve"> any Deliverables)</w:t>
      </w:r>
      <w:r>
        <w:rPr>
          <w:rFonts w:asciiTheme="minorHAnsi" w:hAnsiTheme="minorHAnsi" w:cstheme="minorHAnsi"/>
          <w:szCs w:val="22"/>
        </w:rPr>
        <w:t xml:space="preserve"> </w:t>
      </w:r>
      <w:r w:rsidR="000F200D">
        <w:rPr>
          <w:rFonts w:asciiTheme="minorHAnsi" w:hAnsiTheme="minorHAnsi" w:cstheme="minorHAnsi"/>
          <w:szCs w:val="22"/>
        </w:rPr>
        <w:t>involve provision of</w:t>
      </w:r>
      <w:r>
        <w:rPr>
          <w:rFonts w:asciiTheme="minorHAnsi" w:hAnsiTheme="minorHAnsi" w:cstheme="minorHAnsi"/>
          <w:szCs w:val="22"/>
        </w:rPr>
        <w:t xml:space="preserve"> any advice from the Supplier on the implementation of any recommended solution for Macmillan </w:t>
      </w:r>
      <w:r w:rsidR="00330BEF">
        <w:rPr>
          <w:rFonts w:asciiTheme="minorHAnsi" w:hAnsiTheme="minorHAnsi" w:cstheme="minorHAnsi"/>
          <w:szCs w:val="22"/>
        </w:rPr>
        <w:t xml:space="preserve">in the operation of its activities </w:t>
      </w:r>
      <w:r>
        <w:rPr>
          <w:rFonts w:asciiTheme="minorHAnsi" w:hAnsiTheme="minorHAnsi" w:cstheme="minorHAnsi"/>
          <w:szCs w:val="22"/>
        </w:rPr>
        <w:t xml:space="preserve">(be it operational, technical or </w:t>
      </w:r>
      <w:r w:rsidR="00902067">
        <w:rPr>
          <w:rFonts w:asciiTheme="minorHAnsi" w:hAnsiTheme="minorHAnsi" w:cstheme="minorHAnsi"/>
          <w:szCs w:val="22"/>
        </w:rPr>
        <w:t>otherwise</w:t>
      </w:r>
      <w:r>
        <w:rPr>
          <w:rFonts w:asciiTheme="minorHAnsi" w:hAnsiTheme="minorHAnsi" w:cstheme="minorHAnsi"/>
          <w:szCs w:val="22"/>
        </w:rPr>
        <w:t xml:space="preserve">), then all such </w:t>
      </w:r>
      <w:r w:rsidR="00902067">
        <w:rPr>
          <w:rFonts w:asciiTheme="minorHAnsi" w:hAnsiTheme="minorHAnsi" w:cstheme="minorHAnsi"/>
          <w:szCs w:val="22"/>
        </w:rPr>
        <w:t>solutions</w:t>
      </w:r>
      <w:r>
        <w:rPr>
          <w:rFonts w:asciiTheme="minorHAnsi" w:hAnsiTheme="minorHAnsi" w:cstheme="minorHAnsi"/>
          <w:szCs w:val="22"/>
        </w:rPr>
        <w:t xml:space="preserve"> </w:t>
      </w:r>
      <w:r w:rsidR="00FA1E1C">
        <w:rPr>
          <w:rFonts w:asciiTheme="minorHAnsi" w:hAnsiTheme="minorHAnsi" w:cstheme="minorHAnsi"/>
          <w:szCs w:val="22"/>
        </w:rPr>
        <w:t>will</w:t>
      </w:r>
      <w:r>
        <w:rPr>
          <w:rFonts w:asciiTheme="minorHAnsi" w:hAnsiTheme="minorHAnsi" w:cstheme="minorHAnsi"/>
          <w:szCs w:val="22"/>
        </w:rPr>
        <w:t xml:space="preserve"> conform </w:t>
      </w:r>
      <w:r w:rsidR="00902067">
        <w:rPr>
          <w:rFonts w:asciiTheme="minorHAnsi" w:hAnsiTheme="minorHAnsi" w:cstheme="minorHAnsi"/>
          <w:szCs w:val="22"/>
        </w:rPr>
        <w:t>to</w:t>
      </w:r>
      <w:r>
        <w:rPr>
          <w:rFonts w:asciiTheme="minorHAnsi" w:hAnsiTheme="minorHAnsi" w:cstheme="minorHAnsi"/>
          <w:szCs w:val="22"/>
        </w:rPr>
        <w:t xml:space="preserve"> the respective specifications and budgetary requirements </w:t>
      </w:r>
      <w:r w:rsidR="00902067">
        <w:rPr>
          <w:rFonts w:asciiTheme="minorHAnsi" w:hAnsiTheme="minorHAnsi" w:cstheme="minorHAnsi"/>
          <w:szCs w:val="22"/>
        </w:rPr>
        <w:t>as set by</w:t>
      </w:r>
      <w:r>
        <w:rPr>
          <w:rFonts w:asciiTheme="minorHAnsi" w:hAnsiTheme="minorHAnsi" w:cstheme="minorHAnsi"/>
          <w:szCs w:val="22"/>
        </w:rPr>
        <w:t xml:space="preserve"> Macmillan. By way of example only, if a solution </w:t>
      </w:r>
      <w:r w:rsidR="00902067">
        <w:rPr>
          <w:rFonts w:asciiTheme="minorHAnsi" w:hAnsiTheme="minorHAnsi" w:cstheme="minorHAnsi"/>
          <w:szCs w:val="22"/>
        </w:rPr>
        <w:t xml:space="preserve">proposed by the Supplier </w:t>
      </w:r>
      <w:r>
        <w:rPr>
          <w:rFonts w:asciiTheme="minorHAnsi" w:hAnsiTheme="minorHAnsi" w:cstheme="minorHAnsi"/>
          <w:szCs w:val="22"/>
        </w:rPr>
        <w:t xml:space="preserve">gives rise to any operational costs or capital outlay </w:t>
      </w:r>
      <w:r w:rsidR="000F200D">
        <w:rPr>
          <w:rFonts w:asciiTheme="minorHAnsi" w:hAnsiTheme="minorHAnsi" w:cstheme="minorHAnsi"/>
          <w:szCs w:val="22"/>
        </w:rPr>
        <w:t xml:space="preserve">that is proposed </w:t>
      </w:r>
      <w:r>
        <w:rPr>
          <w:rFonts w:asciiTheme="minorHAnsi" w:hAnsiTheme="minorHAnsi" w:cstheme="minorHAnsi"/>
          <w:szCs w:val="22"/>
        </w:rPr>
        <w:t xml:space="preserve">to be borne by Macmillan, then any such solution </w:t>
      </w:r>
      <w:r w:rsidR="00B767DD">
        <w:rPr>
          <w:rFonts w:asciiTheme="minorHAnsi" w:hAnsiTheme="minorHAnsi" w:cstheme="minorHAnsi"/>
          <w:szCs w:val="22"/>
        </w:rPr>
        <w:t xml:space="preserve">must </w:t>
      </w:r>
      <w:r>
        <w:rPr>
          <w:rFonts w:asciiTheme="minorHAnsi" w:hAnsiTheme="minorHAnsi" w:cstheme="minorHAnsi"/>
          <w:szCs w:val="22"/>
        </w:rPr>
        <w:t xml:space="preserve">fall within the budgetary limits </w:t>
      </w:r>
      <w:r w:rsidR="00902067">
        <w:rPr>
          <w:rFonts w:asciiTheme="minorHAnsi" w:hAnsiTheme="minorHAnsi" w:cstheme="minorHAnsi"/>
          <w:szCs w:val="22"/>
        </w:rPr>
        <w:t>set by Macmillan for th</w:t>
      </w:r>
      <w:r w:rsidR="000F200D">
        <w:rPr>
          <w:rFonts w:asciiTheme="minorHAnsi" w:hAnsiTheme="minorHAnsi" w:cstheme="minorHAnsi"/>
          <w:szCs w:val="22"/>
        </w:rPr>
        <w:t xml:space="preserve">at </w:t>
      </w:r>
      <w:r w:rsidR="00902067">
        <w:rPr>
          <w:rFonts w:asciiTheme="minorHAnsi" w:hAnsiTheme="minorHAnsi" w:cstheme="minorHAnsi"/>
          <w:szCs w:val="22"/>
        </w:rPr>
        <w:t>solution. Notwithstanding any other terms or acceptance testing procedures that may be agreed, a</w:t>
      </w:r>
      <w:r>
        <w:rPr>
          <w:rFonts w:asciiTheme="minorHAnsi" w:hAnsiTheme="minorHAnsi" w:cstheme="minorHAnsi"/>
          <w:szCs w:val="22"/>
        </w:rPr>
        <w:t xml:space="preserve">ll </w:t>
      </w:r>
      <w:r w:rsidR="00902067">
        <w:rPr>
          <w:rFonts w:asciiTheme="minorHAnsi" w:hAnsiTheme="minorHAnsi" w:cstheme="minorHAnsi"/>
          <w:szCs w:val="22"/>
        </w:rPr>
        <w:t xml:space="preserve">such </w:t>
      </w:r>
      <w:r w:rsidR="000F200D">
        <w:rPr>
          <w:rFonts w:asciiTheme="minorHAnsi" w:hAnsiTheme="minorHAnsi" w:cstheme="minorHAnsi"/>
          <w:szCs w:val="22"/>
        </w:rPr>
        <w:t xml:space="preserve">aforementioned </w:t>
      </w:r>
      <w:r w:rsidR="00902067">
        <w:rPr>
          <w:rFonts w:asciiTheme="minorHAnsi" w:hAnsiTheme="minorHAnsi" w:cstheme="minorHAnsi"/>
          <w:szCs w:val="22"/>
        </w:rPr>
        <w:t>solutions</w:t>
      </w:r>
      <w:r>
        <w:rPr>
          <w:rFonts w:asciiTheme="minorHAnsi" w:hAnsiTheme="minorHAnsi" w:cstheme="minorHAnsi"/>
          <w:szCs w:val="22"/>
        </w:rPr>
        <w:t xml:space="preserve"> </w:t>
      </w:r>
      <w:r w:rsidR="00902067">
        <w:rPr>
          <w:rFonts w:asciiTheme="minorHAnsi" w:hAnsiTheme="minorHAnsi" w:cstheme="minorHAnsi"/>
          <w:szCs w:val="22"/>
        </w:rPr>
        <w:t xml:space="preserve">are </w:t>
      </w:r>
      <w:r>
        <w:rPr>
          <w:rFonts w:asciiTheme="minorHAnsi" w:hAnsiTheme="minorHAnsi" w:cstheme="minorHAnsi"/>
          <w:szCs w:val="22"/>
        </w:rPr>
        <w:t>subject to the prior written agreement of Macmill</w:t>
      </w:r>
      <w:r w:rsidR="00902067">
        <w:rPr>
          <w:rFonts w:asciiTheme="minorHAnsi" w:hAnsiTheme="minorHAnsi" w:cstheme="minorHAnsi"/>
          <w:szCs w:val="22"/>
        </w:rPr>
        <w:t xml:space="preserve">an before such </w:t>
      </w:r>
      <w:r w:rsidR="00463B16">
        <w:rPr>
          <w:rFonts w:asciiTheme="minorHAnsi" w:hAnsiTheme="minorHAnsi" w:cstheme="minorHAnsi"/>
          <w:szCs w:val="22"/>
        </w:rPr>
        <w:t xml:space="preserve">solutions comprising </w:t>
      </w:r>
      <w:r w:rsidR="00902067">
        <w:rPr>
          <w:rFonts w:asciiTheme="minorHAnsi" w:hAnsiTheme="minorHAnsi" w:cstheme="minorHAnsi"/>
          <w:szCs w:val="22"/>
        </w:rPr>
        <w:t>Services/Deliverables are deemed accepted</w:t>
      </w:r>
      <w:r>
        <w:rPr>
          <w:rFonts w:asciiTheme="minorHAnsi" w:hAnsiTheme="minorHAnsi" w:cstheme="minorHAnsi"/>
          <w:szCs w:val="22"/>
        </w:rPr>
        <w:t>.</w:t>
      </w:r>
    </w:p>
    <w:p w14:paraId="0E7C8190" w14:textId="06A9D7D5" w:rsidR="008B37E2" w:rsidRDefault="000D233D" w:rsidP="00223CC6">
      <w:pPr>
        <w:pStyle w:val="Heading2"/>
        <w:tabs>
          <w:tab w:val="clear" w:pos="720"/>
        </w:tabs>
        <w:spacing w:line="240" w:lineRule="auto"/>
        <w:ind w:left="851" w:hanging="851"/>
        <w:rPr>
          <w:rFonts w:asciiTheme="minorHAnsi" w:hAnsiTheme="minorHAnsi" w:cstheme="minorHAnsi"/>
          <w:szCs w:val="22"/>
        </w:rPr>
      </w:pPr>
      <w:r>
        <w:rPr>
          <w:rFonts w:asciiTheme="minorHAnsi" w:hAnsiTheme="minorHAnsi" w:cstheme="minorHAnsi"/>
          <w:szCs w:val="22"/>
        </w:rPr>
        <w:t xml:space="preserve">The </w:t>
      </w:r>
      <w:r w:rsidR="008B37E2" w:rsidRPr="00A86ADA">
        <w:rPr>
          <w:rFonts w:asciiTheme="minorHAnsi" w:hAnsiTheme="minorHAnsi" w:cstheme="minorHAnsi"/>
          <w:szCs w:val="22"/>
        </w:rPr>
        <w:t>Supplier represents and warrants that it (and anyone signing the Agreement on behalf of the Supplier) has the requisite power and authority to enter into this Agreement.</w:t>
      </w:r>
    </w:p>
    <w:p w14:paraId="57E32B24" w14:textId="2645AB98" w:rsidR="007D69A9" w:rsidRPr="005F1B0D" w:rsidRDefault="007D69A9" w:rsidP="00223CC6">
      <w:pPr>
        <w:pStyle w:val="Heading2"/>
        <w:tabs>
          <w:tab w:val="clear" w:pos="720"/>
        </w:tabs>
        <w:spacing w:line="240" w:lineRule="auto"/>
        <w:ind w:left="851" w:hanging="851"/>
        <w:rPr>
          <w:rFonts w:asciiTheme="minorHAnsi" w:hAnsiTheme="minorHAnsi" w:cstheme="minorHAnsi"/>
          <w:szCs w:val="22"/>
        </w:rPr>
      </w:pPr>
      <w:r>
        <w:rPr>
          <w:szCs w:val="22"/>
        </w:rPr>
        <w:t xml:space="preserve">Nothing contained in this Agreement </w:t>
      </w:r>
      <w:r w:rsidR="00FA1E1C">
        <w:rPr>
          <w:szCs w:val="22"/>
        </w:rPr>
        <w:t>will</w:t>
      </w:r>
      <w:r>
        <w:rPr>
          <w:szCs w:val="22"/>
        </w:rPr>
        <w:t xml:space="preserve"> be construed so as to create any contractual relationship between Macmillan and any subcontractor of the Supplier nor </w:t>
      </w:r>
      <w:r w:rsidR="00FA1E1C">
        <w:rPr>
          <w:szCs w:val="22"/>
        </w:rPr>
        <w:t>will</w:t>
      </w:r>
      <w:r>
        <w:rPr>
          <w:szCs w:val="22"/>
        </w:rPr>
        <w:t xml:space="preserve"> it create any obligation on the part of Macmillan to pay or guarantee payment of any sums of money to any such subcontractor.</w:t>
      </w:r>
    </w:p>
    <w:p w14:paraId="59832922" w14:textId="77777777" w:rsidR="00455FB7" w:rsidRPr="003F4732" w:rsidRDefault="00455FB7" w:rsidP="0040536B">
      <w:pPr>
        <w:pStyle w:val="TOCHeading1"/>
        <w:tabs>
          <w:tab w:val="clear" w:pos="720"/>
        </w:tabs>
        <w:spacing w:before="0" w:line="240" w:lineRule="auto"/>
        <w:ind w:left="851" w:hanging="851"/>
        <w:rPr>
          <w:rFonts w:asciiTheme="minorHAnsi" w:hAnsiTheme="minorHAnsi" w:cstheme="minorHAnsi"/>
          <w:szCs w:val="22"/>
        </w:rPr>
      </w:pPr>
      <w:bookmarkStart w:id="9" w:name="_Toc421801266"/>
      <w:bookmarkStart w:id="10" w:name="_Ref421802330"/>
      <w:bookmarkStart w:id="11" w:name="_Toc425491672"/>
      <w:bookmarkStart w:id="12" w:name="_Toc449431964"/>
      <w:r w:rsidRPr="003F4732">
        <w:rPr>
          <w:rFonts w:asciiTheme="minorHAnsi" w:hAnsiTheme="minorHAnsi" w:cstheme="minorHAnsi"/>
          <w:szCs w:val="22"/>
        </w:rPr>
        <w:t>Macmillan’s OBLIGATIONS</w:t>
      </w:r>
      <w:bookmarkEnd w:id="9"/>
      <w:bookmarkEnd w:id="10"/>
      <w:bookmarkEnd w:id="11"/>
      <w:bookmarkEnd w:id="12"/>
      <w:r w:rsidRPr="003F4732">
        <w:rPr>
          <w:rFonts w:asciiTheme="minorHAnsi" w:hAnsiTheme="minorHAnsi" w:cstheme="minorHAnsi"/>
          <w:szCs w:val="22"/>
        </w:rPr>
        <w:t xml:space="preserve"> </w:t>
      </w:r>
    </w:p>
    <w:p w14:paraId="17CDE38E" w14:textId="77777777" w:rsidR="00455FB7" w:rsidRPr="003F4732" w:rsidRDefault="00455FB7"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Macmillan will:</w:t>
      </w:r>
    </w:p>
    <w:p w14:paraId="509F8F22" w14:textId="66BD3583" w:rsidR="00AE3162" w:rsidRPr="003F4732" w:rsidRDefault="00455FB7" w:rsidP="0040536B">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provide such access to Macmillan's premises and data</w:t>
      </w:r>
      <w:r w:rsidR="00463B16">
        <w:rPr>
          <w:rFonts w:asciiTheme="minorHAnsi" w:hAnsiTheme="minorHAnsi" w:cstheme="minorHAnsi"/>
          <w:szCs w:val="22"/>
        </w:rPr>
        <w:t xml:space="preserve"> (subject always to Clause 13 </w:t>
      </w:r>
      <w:r w:rsidR="00537A42">
        <w:rPr>
          <w:rFonts w:asciiTheme="minorHAnsi" w:hAnsiTheme="minorHAnsi" w:cstheme="minorHAnsi"/>
          <w:szCs w:val="22"/>
        </w:rPr>
        <w:t>(</w:t>
      </w:r>
      <w:r w:rsidR="00463B16">
        <w:rPr>
          <w:rFonts w:asciiTheme="minorHAnsi" w:hAnsiTheme="minorHAnsi" w:cstheme="minorHAnsi"/>
          <w:szCs w:val="22"/>
        </w:rPr>
        <w:t>Data Protection</w:t>
      </w:r>
      <w:r w:rsidR="00B72C4D">
        <w:rPr>
          <w:rFonts w:asciiTheme="minorHAnsi" w:hAnsiTheme="minorHAnsi" w:cstheme="minorHAnsi"/>
          <w:szCs w:val="22"/>
        </w:rPr>
        <w:t xml:space="preserve"> and Security</w:t>
      </w:r>
      <w:r w:rsidR="00537A42">
        <w:rPr>
          <w:rFonts w:asciiTheme="minorHAnsi" w:hAnsiTheme="minorHAnsi" w:cstheme="minorHAnsi"/>
          <w:szCs w:val="22"/>
        </w:rPr>
        <w:t>)</w:t>
      </w:r>
      <w:r w:rsidR="00463B16">
        <w:rPr>
          <w:rFonts w:asciiTheme="minorHAnsi" w:hAnsiTheme="minorHAnsi" w:cstheme="minorHAnsi"/>
          <w:szCs w:val="22"/>
        </w:rPr>
        <w:t>)</w:t>
      </w:r>
      <w:r w:rsidRPr="003F4732">
        <w:rPr>
          <w:rFonts w:asciiTheme="minorHAnsi" w:hAnsiTheme="minorHAnsi" w:cstheme="minorHAnsi"/>
          <w:szCs w:val="22"/>
        </w:rPr>
        <w:t xml:space="preserve">, and such office accommodation and other facilities as may reasonably be requested by the Supplier and agreed with Macmillan in writing in advance, for the purposes of the Services; </w:t>
      </w:r>
      <w:r w:rsidR="007408A4">
        <w:rPr>
          <w:rFonts w:asciiTheme="minorHAnsi" w:hAnsiTheme="minorHAnsi" w:cstheme="minorHAnsi"/>
          <w:szCs w:val="22"/>
        </w:rPr>
        <w:t>and</w:t>
      </w:r>
    </w:p>
    <w:p w14:paraId="1442EF4F" w14:textId="62A2F593" w:rsidR="00455FB7" w:rsidRPr="003F4732" w:rsidRDefault="00455FB7" w:rsidP="0040536B">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lastRenderedPageBreak/>
        <w:t xml:space="preserve">inform the Supplier of all security requirements </w:t>
      </w:r>
      <w:r w:rsidR="001E35A2" w:rsidRPr="003F4732">
        <w:rPr>
          <w:rFonts w:asciiTheme="minorHAnsi" w:hAnsiTheme="minorHAnsi" w:cstheme="minorHAnsi"/>
          <w:szCs w:val="22"/>
        </w:rPr>
        <w:t xml:space="preserve">and any other Macmillan policies </w:t>
      </w:r>
      <w:r w:rsidRPr="003F4732">
        <w:rPr>
          <w:rFonts w:asciiTheme="minorHAnsi" w:hAnsiTheme="minorHAnsi" w:cstheme="minorHAnsi"/>
          <w:szCs w:val="22"/>
        </w:rPr>
        <w:t xml:space="preserve">that apply </w:t>
      </w:r>
      <w:r w:rsidR="001E35A2" w:rsidRPr="003F4732">
        <w:rPr>
          <w:rFonts w:asciiTheme="minorHAnsi" w:hAnsiTheme="minorHAnsi" w:cstheme="minorHAnsi"/>
          <w:szCs w:val="22"/>
        </w:rPr>
        <w:t>in relation to the Services</w:t>
      </w:r>
      <w:r w:rsidRPr="003F4732">
        <w:rPr>
          <w:rFonts w:asciiTheme="minorHAnsi" w:hAnsiTheme="minorHAnsi" w:cstheme="minorHAnsi"/>
          <w:szCs w:val="22"/>
        </w:rPr>
        <w:t>.</w:t>
      </w:r>
    </w:p>
    <w:p w14:paraId="66E36903" w14:textId="781B52ED" w:rsidR="00455FB7" w:rsidRPr="003F4732" w:rsidRDefault="00455FB7" w:rsidP="0040536B">
      <w:pPr>
        <w:pStyle w:val="Heading2"/>
        <w:tabs>
          <w:tab w:val="clear" w:pos="720"/>
        </w:tabs>
        <w:spacing w:line="240" w:lineRule="auto"/>
        <w:ind w:left="851" w:hanging="851"/>
        <w:rPr>
          <w:rFonts w:asciiTheme="minorHAnsi" w:hAnsiTheme="minorHAnsi" w:cstheme="minorHAnsi"/>
          <w:szCs w:val="22"/>
        </w:rPr>
      </w:pPr>
      <w:bookmarkStart w:id="13" w:name="_Hlk63753854"/>
      <w:r w:rsidRPr="003F4732">
        <w:rPr>
          <w:rFonts w:asciiTheme="minorHAnsi" w:hAnsiTheme="minorHAnsi" w:cstheme="minorHAnsi"/>
          <w:szCs w:val="22"/>
        </w:rPr>
        <w:t>The Supplier acknowledges and agrees that</w:t>
      </w:r>
      <w:r w:rsidR="00AE3162" w:rsidRPr="003F4732">
        <w:rPr>
          <w:rFonts w:asciiTheme="minorHAnsi" w:hAnsiTheme="minorHAnsi" w:cstheme="minorHAnsi"/>
          <w:szCs w:val="22"/>
        </w:rPr>
        <w:t xml:space="preserve"> </w:t>
      </w:r>
      <w:r w:rsidR="00DC0901">
        <w:rPr>
          <w:rFonts w:asciiTheme="minorHAnsi" w:hAnsiTheme="minorHAnsi" w:cstheme="minorHAnsi"/>
          <w:szCs w:val="22"/>
        </w:rPr>
        <w:t>a failure by</w:t>
      </w:r>
      <w:r w:rsidRPr="003F4732">
        <w:rPr>
          <w:rFonts w:asciiTheme="minorHAnsi" w:hAnsiTheme="minorHAnsi" w:cstheme="minorHAnsi"/>
          <w:szCs w:val="22"/>
        </w:rPr>
        <w:t xml:space="preserve"> Macmillan </w:t>
      </w:r>
      <w:r w:rsidR="00DC0901">
        <w:rPr>
          <w:rFonts w:asciiTheme="minorHAnsi" w:hAnsiTheme="minorHAnsi" w:cstheme="minorHAnsi"/>
          <w:szCs w:val="22"/>
        </w:rPr>
        <w:t>to comply</w:t>
      </w:r>
      <w:r w:rsidRPr="003F4732">
        <w:rPr>
          <w:rFonts w:asciiTheme="minorHAnsi" w:hAnsiTheme="minorHAnsi" w:cstheme="minorHAnsi"/>
          <w:szCs w:val="22"/>
        </w:rPr>
        <w:t xml:space="preserve"> with any of </w:t>
      </w:r>
      <w:r w:rsidR="00DC0901">
        <w:rPr>
          <w:rFonts w:asciiTheme="minorHAnsi" w:hAnsiTheme="minorHAnsi" w:cstheme="minorHAnsi"/>
          <w:szCs w:val="22"/>
        </w:rPr>
        <w:t>its</w:t>
      </w:r>
      <w:r w:rsidR="00DC0901" w:rsidRPr="003F4732">
        <w:rPr>
          <w:rFonts w:asciiTheme="minorHAnsi" w:hAnsiTheme="minorHAnsi" w:cstheme="minorHAnsi"/>
          <w:szCs w:val="22"/>
        </w:rPr>
        <w:t xml:space="preserve"> </w:t>
      </w:r>
      <w:r w:rsidR="00D16631">
        <w:rPr>
          <w:rFonts w:asciiTheme="minorHAnsi" w:hAnsiTheme="minorHAnsi" w:cstheme="minorHAnsi"/>
          <w:szCs w:val="22"/>
        </w:rPr>
        <w:t xml:space="preserve">material </w:t>
      </w:r>
      <w:r w:rsidRPr="003F4732">
        <w:rPr>
          <w:rFonts w:asciiTheme="minorHAnsi" w:hAnsiTheme="minorHAnsi" w:cstheme="minorHAnsi"/>
          <w:szCs w:val="22"/>
        </w:rPr>
        <w:t>obligations</w:t>
      </w:r>
      <w:r w:rsidR="00DC0901">
        <w:rPr>
          <w:rFonts w:asciiTheme="minorHAnsi" w:hAnsiTheme="minorHAnsi" w:cstheme="minorHAnsi"/>
          <w:szCs w:val="22"/>
        </w:rPr>
        <w:t xml:space="preserve"> under </w:t>
      </w:r>
      <w:r w:rsidR="00ED15C7">
        <w:rPr>
          <w:rFonts w:asciiTheme="minorHAnsi" w:hAnsiTheme="minorHAnsi" w:cstheme="minorHAnsi"/>
          <w:szCs w:val="22"/>
        </w:rPr>
        <w:t xml:space="preserve">Clause </w:t>
      </w:r>
      <w:r w:rsidR="007C3E2D">
        <w:rPr>
          <w:rFonts w:asciiTheme="minorHAnsi" w:hAnsiTheme="minorHAnsi" w:cstheme="minorHAnsi"/>
          <w:szCs w:val="22"/>
        </w:rPr>
        <w:t>5.1</w:t>
      </w:r>
      <w:r w:rsidRPr="003F4732">
        <w:rPr>
          <w:rFonts w:asciiTheme="minorHAnsi" w:hAnsiTheme="minorHAnsi" w:cstheme="minorHAnsi"/>
          <w:szCs w:val="22"/>
        </w:rPr>
        <w:t xml:space="preserve"> will only </w:t>
      </w:r>
      <w:r w:rsidR="00DC0901">
        <w:rPr>
          <w:rFonts w:asciiTheme="minorHAnsi" w:hAnsiTheme="minorHAnsi" w:cstheme="minorHAnsi"/>
          <w:szCs w:val="22"/>
        </w:rPr>
        <w:t>relieve the</w:t>
      </w:r>
      <w:r w:rsidRPr="003F4732">
        <w:rPr>
          <w:rFonts w:asciiTheme="minorHAnsi" w:hAnsiTheme="minorHAnsi" w:cstheme="minorHAnsi"/>
          <w:szCs w:val="22"/>
        </w:rPr>
        <w:t xml:space="preserve"> Supplier </w:t>
      </w:r>
      <w:r w:rsidR="00DC0901">
        <w:rPr>
          <w:rFonts w:asciiTheme="minorHAnsi" w:hAnsiTheme="minorHAnsi" w:cstheme="minorHAnsi"/>
          <w:szCs w:val="22"/>
        </w:rPr>
        <w:t xml:space="preserve">from complying with its obligations </w:t>
      </w:r>
      <w:r w:rsidRPr="003F4732">
        <w:rPr>
          <w:rFonts w:asciiTheme="minorHAnsi" w:hAnsiTheme="minorHAnsi" w:cstheme="minorHAnsi"/>
          <w:szCs w:val="22"/>
        </w:rPr>
        <w:t>under this Agreement</w:t>
      </w:r>
      <w:r w:rsidR="001E7E04">
        <w:rPr>
          <w:rFonts w:asciiTheme="minorHAnsi" w:hAnsiTheme="minorHAnsi" w:cstheme="minorHAnsi"/>
          <w:szCs w:val="22"/>
        </w:rPr>
        <w:t xml:space="preserve"> with effect from the date on which Macmillan receives written notice from the Supplier detailing (</w:t>
      </w:r>
      <w:proofErr w:type="spellStart"/>
      <w:r w:rsidR="001E7E04">
        <w:rPr>
          <w:rFonts w:asciiTheme="minorHAnsi" w:hAnsiTheme="minorHAnsi" w:cstheme="minorHAnsi"/>
          <w:szCs w:val="22"/>
        </w:rPr>
        <w:t>i</w:t>
      </w:r>
      <w:proofErr w:type="spellEnd"/>
      <w:r w:rsidR="001E7E04">
        <w:rPr>
          <w:rFonts w:asciiTheme="minorHAnsi" w:hAnsiTheme="minorHAnsi" w:cstheme="minorHAnsi"/>
          <w:szCs w:val="22"/>
        </w:rPr>
        <w:t xml:space="preserve">) Macmillan’s non-compliance together with supporting evidence and (ii) the effect of the non-compliance on the delivery of the Services and the Deliverables by the Supplier in accordance with </w:t>
      </w:r>
      <w:r w:rsidR="001E7E04" w:rsidRPr="003F4732">
        <w:rPr>
          <w:rFonts w:asciiTheme="minorHAnsi" w:hAnsiTheme="minorHAnsi" w:cstheme="minorHAnsi"/>
          <w:szCs w:val="22"/>
        </w:rPr>
        <w:t xml:space="preserve">the </w:t>
      </w:r>
      <w:r w:rsidR="001E7E04">
        <w:rPr>
          <w:rFonts w:asciiTheme="minorHAnsi" w:hAnsiTheme="minorHAnsi" w:cstheme="minorHAnsi"/>
          <w:szCs w:val="22"/>
        </w:rPr>
        <w:t>terms of this Agreement (the “</w:t>
      </w:r>
      <w:r w:rsidR="001E7E04" w:rsidRPr="00582FE0">
        <w:rPr>
          <w:rFonts w:asciiTheme="minorHAnsi" w:hAnsiTheme="minorHAnsi" w:cstheme="minorHAnsi"/>
          <w:b/>
          <w:bCs/>
          <w:szCs w:val="22"/>
        </w:rPr>
        <w:t>Notice</w:t>
      </w:r>
      <w:r w:rsidR="001E7E04">
        <w:rPr>
          <w:rFonts w:asciiTheme="minorHAnsi" w:hAnsiTheme="minorHAnsi" w:cstheme="minorHAnsi"/>
          <w:szCs w:val="22"/>
        </w:rPr>
        <w:t xml:space="preserve">”); Provided that, </w:t>
      </w:r>
      <w:r w:rsidR="001E7E04" w:rsidRPr="003F4732">
        <w:rPr>
          <w:rFonts w:asciiTheme="minorHAnsi" w:hAnsiTheme="minorHAnsi" w:cstheme="minorHAnsi"/>
          <w:szCs w:val="22"/>
        </w:rPr>
        <w:t xml:space="preserve">if such </w:t>
      </w:r>
      <w:r w:rsidR="001E7E04">
        <w:rPr>
          <w:rFonts w:asciiTheme="minorHAnsi" w:hAnsiTheme="minorHAnsi" w:cstheme="minorHAnsi"/>
          <w:szCs w:val="22"/>
        </w:rPr>
        <w:t xml:space="preserve">non-compliance </w:t>
      </w:r>
      <w:r w:rsidR="001E7E04" w:rsidRPr="003F4732">
        <w:rPr>
          <w:rFonts w:asciiTheme="minorHAnsi" w:hAnsiTheme="minorHAnsi" w:cstheme="minorHAnsi"/>
          <w:szCs w:val="22"/>
        </w:rPr>
        <w:t>is remediable</w:t>
      </w:r>
      <w:r w:rsidR="001E7E04">
        <w:rPr>
          <w:rFonts w:asciiTheme="minorHAnsi" w:hAnsiTheme="minorHAnsi" w:cstheme="minorHAnsi"/>
          <w:szCs w:val="22"/>
        </w:rPr>
        <w:t xml:space="preserve">, Macmillan </w:t>
      </w:r>
      <w:r w:rsidR="00FA1E1C">
        <w:rPr>
          <w:rFonts w:asciiTheme="minorHAnsi" w:hAnsiTheme="minorHAnsi" w:cstheme="minorHAnsi"/>
          <w:szCs w:val="22"/>
        </w:rPr>
        <w:t>will</w:t>
      </w:r>
      <w:r w:rsidR="001E7E04">
        <w:rPr>
          <w:rFonts w:asciiTheme="minorHAnsi" w:hAnsiTheme="minorHAnsi" w:cstheme="minorHAnsi"/>
          <w:szCs w:val="22"/>
        </w:rPr>
        <w:t xml:space="preserve"> first have the opportunity</w:t>
      </w:r>
      <w:r w:rsidR="001E7E04" w:rsidRPr="003F4732">
        <w:rPr>
          <w:rFonts w:asciiTheme="minorHAnsi" w:hAnsiTheme="minorHAnsi" w:cstheme="minorHAnsi"/>
          <w:szCs w:val="22"/>
        </w:rPr>
        <w:t xml:space="preserve"> to remedy the </w:t>
      </w:r>
      <w:r w:rsidR="001E7E04">
        <w:rPr>
          <w:rFonts w:asciiTheme="minorHAnsi" w:hAnsiTheme="minorHAnsi" w:cstheme="minorHAnsi"/>
          <w:szCs w:val="22"/>
        </w:rPr>
        <w:t>non-compliance</w:t>
      </w:r>
      <w:r w:rsidR="001E7E04" w:rsidRPr="003F4732">
        <w:rPr>
          <w:rFonts w:asciiTheme="minorHAnsi" w:hAnsiTheme="minorHAnsi" w:cstheme="minorHAnsi"/>
          <w:szCs w:val="22"/>
        </w:rPr>
        <w:t xml:space="preserve"> within a period of </w:t>
      </w:r>
      <w:r w:rsidR="001E7E04">
        <w:rPr>
          <w:rFonts w:asciiTheme="minorHAnsi" w:hAnsiTheme="minorHAnsi" w:cstheme="minorHAnsi"/>
          <w:szCs w:val="22"/>
        </w:rPr>
        <w:t>ten (10)</w:t>
      </w:r>
      <w:r w:rsidR="001E7E04" w:rsidRPr="003F4732">
        <w:rPr>
          <w:rFonts w:asciiTheme="minorHAnsi" w:hAnsiTheme="minorHAnsi" w:cstheme="minorHAnsi"/>
          <w:szCs w:val="22"/>
        </w:rPr>
        <w:t xml:space="preserve"> Business Days </w:t>
      </w:r>
      <w:r w:rsidR="001E7E04">
        <w:rPr>
          <w:rFonts w:asciiTheme="minorHAnsi" w:hAnsiTheme="minorHAnsi" w:cstheme="minorHAnsi"/>
          <w:szCs w:val="22"/>
        </w:rPr>
        <w:t xml:space="preserve">from </w:t>
      </w:r>
      <w:r w:rsidR="00AC6A61">
        <w:rPr>
          <w:rFonts w:asciiTheme="minorHAnsi" w:hAnsiTheme="minorHAnsi" w:cstheme="minorHAnsi"/>
          <w:szCs w:val="22"/>
        </w:rPr>
        <w:t xml:space="preserve">the date of </w:t>
      </w:r>
      <w:r w:rsidR="001E7E04">
        <w:rPr>
          <w:rFonts w:asciiTheme="minorHAnsi" w:hAnsiTheme="minorHAnsi" w:cstheme="minorHAnsi"/>
          <w:szCs w:val="22"/>
        </w:rPr>
        <w:t>receipt of the Notice</w:t>
      </w:r>
      <w:bookmarkEnd w:id="13"/>
      <w:r w:rsidR="001E7E04">
        <w:rPr>
          <w:rFonts w:asciiTheme="minorHAnsi" w:hAnsiTheme="minorHAnsi" w:cstheme="minorHAnsi"/>
          <w:szCs w:val="22"/>
        </w:rPr>
        <w:t>.</w:t>
      </w:r>
    </w:p>
    <w:p w14:paraId="6A99B584" w14:textId="77777777" w:rsidR="00D80F1B" w:rsidRPr="003F4732" w:rsidRDefault="00D80F1B" w:rsidP="002D6107">
      <w:pPr>
        <w:pStyle w:val="TOCHeading1"/>
        <w:tabs>
          <w:tab w:val="clear" w:pos="720"/>
        </w:tabs>
        <w:spacing w:before="0" w:line="240" w:lineRule="auto"/>
        <w:ind w:left="851" w:hanging="851"/>
        <w:rPr>
          <w:rFonts w:asciiTheme="minorHAnsi" w:hAnsiTheme="minorHAnsi" w:cstheme="minorHAnsi"/>
          <w:szCs w:val="22"/>
        </w:rPr>
      </w:pPr>
      <w:bookmarkStart w:id="14" w:name="_Ref424044158"/>
      <w:bookmarkStart w:id="15" w:name="_Toc449431965"/>
      <w:r w:rsidRPr="003F4732">
        <w:rPr>
          <w:rFonts w:asciiTheme="minorHAnsi" w:hAnsiTheme="minorHAnsi" w:cstheme="minorHAnsi"/>
          <w:szCs w:val="22"/>
        </w:rPr>
        <w:t>QUALITY OF SERVICES</w:t>
      </w:r>
      <w:bookmarkEnd w:id="14"/>
      <w:r w:rsidR="00AA7135" w:rsidRPr="003F4732">
        <w:rPr>
          <w:rFonts w:asciiTheme="minorHAnsi" w:hAnsiTheme="minorHAnsi" w:cstheme="minorHAnsi"/>
          <w:szCs w:val="22"/>
        </w:rPr>
        <w:t xml:space="preserve"> and review</w:t>
      </w:r>
      <w:bookmarkEnd w:id="15"/>
    </w:p>
    <w:p w14:paraId="25D567E4" w14:textId="01FFF0DD" w:rsidR="00D80F1B" w:rsidRPr="003F4732" w:rsidRDefault="00D80F1B"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The Supplier warrants to Macmillan that</w:t>
      </w:r>
      <w:r w:rsidR="00B802BC">
        <w:rPr>
          <w:rFonts w:asciiTheme="minorHAnsi" w:hAnsiTheme="minorHAnsi" w:cstheme="minorHAnsi"/>
          <w:szCs w:val="22"/>
        </w:rPr>
        <w:t xml:space="preserve"> the Supplier</w:t>
      </w:r>
      <w:r w:rsidRPr="003F4732">
        <w:rPr>
          <w:rFonts w:asciiTheme="minorHAnsi" w:hAnsiTheme="minorHAnsi" w:cstheme="minorHAnsi"/>
          <w:szCs w:val="22"/>
        </w:rPr>
        <w:t>:</w:t>
      </w:r>
    </w:p>
    <w:p w14:paraId="06FF4EA1" w14:textId="73A22F5E" w:rsidR="00D80F1B" w:rsidRPr="003F4732" w:rsidRDefault="00D80F1B" w:rsidP="00F17FFE">
      <w:pPr>
        <w:pStyle w:val="Heading3"/>
        <w:spacing w:line="240" w:lineRule="auto"/>
        <w:ind w:hanging="737"/>
        <w:rPr>
          <w:rFonts w:asciiTheme="minorHAnsi" w:hAnsiTheme="minorHAnsi" w:cstheme="minorHAnsi"/>
          <w:szCs w:val="22"/>
        </w:rPr>
      </w:pPr>
      <w:bookmarkStart w:id="16" w:name="_Hlk63753974"/>
      <w:r w:rsidRPr="003F4732">
        <w:rPr>
          <w:rFonts w:asciiTheme="minorHAnsi" w:hAnsiTheme="minorHAnsi" w:cstheme="minorHAnsi"/>
          <w:szCs w:val="22"/>
        </w:rPr>
        <w:t>will perform the Services</w:t>
      </w:r>
      <w:r w:rsidR="00463B16">
        <w:rPr>
          <w:rFonts w:asciiTheme="minorHAnsi" w:hAnsiTheme="minorHAnsi" w:cstheme="minorHAnsi"/>
          <w:szCs w:val="22"/>
        </w:rPr>
        <w:t xml:space="preserve"> </w:t>
      </w:r>
      <w:r w:rsidR="009649A7">
        <w:rPr>
          <w:rFonts w:asciiTheme="minorHAnsi" w:hAnsiTheme="minorHAnsi" w:cstheme="minorHAnsi"/>
          <w:szCs w:val="22"/>
        </w:rPr>
        <w:t xml:space="preserve">with </w:t>
      </w:r>
      <w:r w:rsidR="004621AD">
        <w:rPr>
          <w:rFonts w:asciiTheme="minorHAnsi" w:hAnsiTheme="minorHAnsi" w:cstheme="minorHAnsi"/>
          <w:szCs w:val="22"/>
        </w:rPr>
        <w:t>a high standard</w:t>
      </w:r>
      <w:r w:rsidR="009649A7">
        <w:rPr>
          <w:rFonts w:asciiTheme="minorHAnsi" w:hAnsiTheme="minorHAnsi" w:cstheme="minorHAnsi"/>
          <w:szCs w:val="22"/>
        </w:rPr>
        <w:t xml:space="preserve"> of skill, care and diligence</w:t>
      </w:r>
      <w:r w:rsidRPr="003F4732">
        <w:rPr>
          <w:rFonts w:asciiTheme="minorHAnsi" w:hAnsiTheme="minorHAnsi" w:cstheme="minorHAnsi"/>
          <w:szCs w:val="22"/>
        </w:rPr>
        <w:t xml:space="preserve"> </w:t>
      </w:r>
      <w:r w:rsidR="003A08F8" w:rsidRPr="003F4732">
        <w:rPr>
          <w:rFonts w:asciiTheme="minorHAnsi" w:hAnsiTheme="minorHAnsi" w:cstheme="minorHAnsi"/>
          <w:szCs w:val="22"/>
        </w:rPr>
        <w:t xml:space="preserve">in accordance </w:t>
      </w:r>
      <w:r w:rsidRPr="003F4732">
        <w:rPr>
          <w:rFonts w:asciiTheme="minorHAnsi" w:hAnsiTheme="minorHAnsi" w:cstheme="minorHAnsi"/>
          <w:szCs w:val="22"/>
        </w:rPr>
        <w:t>with Good Industry Practice</w:t>
      </w:r>
      <w:r w:rsidR="003951F9" w:rsidRPr="003F4732">
        <w:rPr>
          <w:rFonts w:asciiTheme="minorHAnsi" w:hAnsiTheme="minorHAnsi" w:cstheme="minorHAnsi"/>
          <w:szCs w:val="22"/>
        </w:rPr>
        <w:t xml:space="preserve"> and </w:t>
      </w:r>
      <w:r w:rsidR="00641117">
        <w:rPr>
          <w:rFonts w:asciiTheme="minorHAnsi" w:hAnsiTheme="minorHAnsi" w:cstheme="minorHAnsi"/>
          <w:szCs w:val="22"/>
        </w:rPr>
        <w:t xml:space="preserve">that </w:t>
      </w:r>
      <w:r w:rsidRPr="003F4732">
        <w:rPr>
          <w:rFonts w:asciiTheme="minorHAnsi" w:hAnsiTheme="minorHAnsi" w:cstheme="minorHAnsi"/>
          <w:szCs w:val="22"/>
        </w:rPr>
        <w:t xml:space="preserve">the Services </w:t>
      </w:r>
      <w:r w:rsidR="00AE3162" w:rsidRPr="003F4732">
        <w:rPr>
          <w:rFonts w:asciiTheme="minorHAnsi" w:hAnsiTheme="minorHAnsi" w:cstheme="minorHAnsi"/>
          <w:szCs w:val="22"/>
        </w:rPr>
        <w:t xml:space="preserve">and Deliverables </w:t>
      </w:r>
      <w:r w:rsidRPr="003F4732">
        <w:rPr>
          <w:rFonts w:asciiTheme="minorHAnsi" w:hAnsiTheme="minorHAnsi" w:cstheme="minorHAnsi"/>
          <w:szCs w:val="22"/>
        </w:rPr>
        <w:t>will conform with all descriptions and specifications</w:t>
      </w:r>
      <w:r w:rsidR="003951F9" w:rsidRPr="003F4732">
        <w:rPr>
          <w:rFonts w:asciiTheme="minorHAnsi" w:hAnsiTheme="minorHAnsi" w:cstheme="minorHAnsi"/>
          <w:szCs w:val="22"/>
        </w:rPr>
        <w:t xml:space="preserve"> set out herein or otherwise agreed </w:t>
      </w:r>
      <w:r w:rsidR="00B72C4D">
        <w:rPr>
          <w:rFonts w:asciiTheme="minorHAnsi" w:hAnsiTheme="minorHAnsi" w:cstheme="minorHAnsi"/>
          <w:szCs w:val="22"/>
        </w:rPr>
        <w:t xml:space="preserve">in writing </w:t>
      </w:r>
      <w:r w:rsidR="003951F9" w:rsidRPr="003F4732">
        <w:rPr>
          <w:rFonts w:asciiTheme="minorHAnsi" w:hAnsiTheme="minorHAnsi" w:cstheme="minorHAnsi"/>
          <w:szCs w:val="22"/>
        </w:rPr>
        <w:t>between</w:t>
      </w:r>
      <w:r w:rsidRPr="003F4732">
        <w:rPr>
          <w:rFonts w:asciiTheme="minorHAnsi" w:hAnsiTheme="minorHAnsi" w:cstheme="minorHAnsi"/>
          <w:szCs w:val="22"/>
        </w:rPr>
        <w:t xml:space="preserve"> Macmillan </w:t>
      </w:r>
      <w:r w:rsidR="003951F9" w:rsidRPr="003F4732">
        <w:rPr>
          <w:rFonts w:asciiTheme="minorHAnsi" w:hAnsiTheme="minorHAnsi" w:cstheme="minorHAnsi"/>
          <w:szCs w:val="22"/>
        </w:rPr>
        <w:t>and</w:t>
      </w:r>
      <w:r w:rsidRPr="003F4732">
        <w:rPr>
          <w:rFonts w:asciiTheme="minorHAnsi" w:hAnsiTheme="minorHAnsi" w:cstheme="minorHAnsi"/>
          <w:szCs w:val="22"/>
        </w:rPr>
        <w:t xml:space="preserve"> the Supplier</w:t>
      </w:r>
      <w:bookmarkEnd w:id="16"/>
      <w:r w:rsidRPr="003F4732">
        <w:rPr>
          <w:rFonts w:asciiTheme="minorHAnsi" w:hAnsiTheme="minorHAnsi" w:cstheme="minorHAnsi"/>
          <w:szCs w:val="22"/>
        </w:rPr>
        <w:t>;</w:t>
      </w:r>
    </w:p>
    <w:p w14:paraId="433B5874" w14:textId="5F097B3A" w:rsidR="009649A7" w:rsidRPr="004621AD" w:rsidRDefault="009649A7" w:rsidP="00F17FFE">
      <w:pPr>
        <w:pStyle w:val="Heading3"/>
        <w:spacing w:line="240" w:lineRule="auto"/>
        <w:ind w:hanging="737"/>
        <w:rPr>
          <w:rFonts w:asciiTheme="minorHAnsi" w:hAnsiTheme="minorHAnsi" w:cstheme="minorHAnsi"/>
          <w:szCs w:val="22"/>
        </w:rPr>
      </w:pPr>
      <w:bookmarkStart w:id="17" w:name="_Hlk63754001"/>
      <w:r w:rsidRPr="004621AD">
        <w:rPr>
          <w:rFonts w:asciiTheme="minorHAnsi" w:hAnsiTheme="minorHAnsi" w:cstheme="minorHAnsi"/>
          <w:szCs w:val="22"/>
          <w:shd w:val="clear" w:color="auto" w:fill="FFFFFF"/>
        </w:rPr>
        <w:t xml:space="preserve">ensure that the Deliverables and all goods, materials, standards and techniques used in providing the Services are </w:t>
      </w:r>
      <w:r w:rsidR="004621AD">
        <w:rPr>
          <w:rFonts w:asciiTheme="minorHAnsi" w:hAnsiTheme="minorHAnsi" w:cstheme="minorHAnsi"/>
          <w:szCs w:val="22"/>
          <w:shd w:val="clear" w:color="auto" w:fill="FFFFFF"/>
        </w:rPr>
        <w:t>accurate as at the date of delivery to Macmillan and fit for purpose</w:t>
      </w:r>
      <w:r w:rsidR="004A5F54">
        <w:rPr>
          <w:rFonts w:asciiTheme="minorHAnsi" w:hAnsiTheme="minorHAnsi" w:cstheme="minorHAnsi"/>
          <w:szCs w:val="22"/>
          <w:shd w:val="clear" w:color="auto" w:fill="FFFFFF"/>
        </w:rPr>
        <w:t xml:space="preserve"> and </w:t>
      </w:r>
      <w:r w:rsidR="004A5F54" w:rsidRPr="004A5F54">
        <w:rPr>
          <w:rFonts w:asciiTheme="minorHAnsi" w:hAnsiTheme="minorHAnsi" w:cstheme="minorHAnsi"/>
          <w:szCs w:val="22"/>
          <w:shd w:val="clear" w:color="auto" w:fill="FFFFFF"/>
        </w:rPr>
        <w:t>are free from defects in workmanship, installation and design</w:t>
      </w:r>
      <w:bookmarkEnd w:id="17"/>
      <w:r w:rsidRPr="004621AD">
        <w:rPr>
          <w:rFonts w:asciiTheme="minorHAnsi" w:hAnsiTheme="minorHAnsi" w:cstheme="minorHAnsi"/>
          <w:szCs w:val="22"/>
          <w:shd w:val="clear" w:color="auto" w:fill="FFFFFF"/>
        </w:rPr>
        <w:t>; and</w:t>
      </w:r>
    </w:p>
    <w:p w14:paraId="0B781DD4" w14:textId="5F60EA81" w:rsidR="00D80F1B" w:rsidRPr="003F4732" w:rsidRDefault="00B802BC" w:rsidP="00F17FFE">
      <w:pPr>
        <w:pStyle w:val="Heading3"/>
        <w:spacing w:line="240" w:lineRule="auto"/>
        <w:ind w:hanging="737"/>
        <w:rPr>
          <w:rFonts w:asciiTheme="minorHAnsi" w:hAnsiTheme="minorHAnsi" w:cstheme="minorHAnsi"/>
          <w:szCs w:val="22"/>
        </w:rPr>
      </w:pPr>
      <w:r>
        <w:rPr>
          <w:rFonts w:asciiTheme="minorHAnsi" w:hAnsiTheme="minorHAnsi" w:cstheme="minorHAnsi"/>
          <w:szCs w:val="22"/>
        </w:rPr>
        <w:t xml:space="preserve">provide </w:t>
      </w:r>
      <w:r w:rsidR="00D80F1B" w:rsidRPr="003F4732">
        <w:rPr>
          <w:rFonts w:asciiTheme="minorHAnsi" w:hAnsiTheme="minorHAnsi" w:cstheme="minorHAnsi"/>
          <w:szCs w:val="22"/>
        </w:rPr>
        <w:t xml:space="preserve">the Services and Deliverables in accordance with all </w:t>
      </w:r>
      <w:r w:rsidR="000D233D">
        <w:rPr>
          <w:rFonts w:asciiTheme="minorHAnsi" w:hAnsiTheme="minorHAnsi" w:cstheme="minorHAnsi"/>
          <w:szCs w:val="22"/>
        </w:rPr>
        <w:t>A</w:t>
      </w:r>
      <w:r w:rsidR="000D233D" w:rsidRPr="003F4732">
        <w:rPr>
          <w:rFonts w:asciiTheme="minorHAnsi" w:hAnsiTheme="minorHAnsi" w:cstheme="minorHAnsi"/>
          <w:szCs w:val="22"/>
        </w:rPr>
        <w:t xml:space="preserve">pplicable </w:t>
      </w:r>
      <w:r w:rsidR="000D233D">
        <w:rPr>
          <w:rFonts w:asciiTheme="minorHAnsi" w:hAnsiTheme="minorHAnsi" w:cstheme="minorHAnsi"/>
          <w:szCs w:val="22"/>
        </w:rPr>
        <w:t xml:space="preserve">Law </w:t>
      </w:r>
      <w:r w:rsidR="00D80F1B" w:rsidRPr="003F4732">
        <w:rPr>
          <w:rFonts w:asciiTheme="minorHAnsi" w:hAnsiTheme="minorHAnsi" w:cstheme="minorHAnsi"/>
          <w:szCs w:val="22"/>
        </w:rPr>
        <w:t xml:space="preserve">and will inform Macmillan as soon as it becomes aware of any changes in </w:t>
      </w:r>
      <w:r w:rsidR="00F41E59">
        <w:rPr>
          <w:rFonts w:asciiTheme="minorHAnsi" w:hAnsiTheme="minorHAnsi" w:cstheme="minorHAnsi"/>
          <w:szCs w:val="22"/>
        </w:rPr>
        <w:t>such Applicable Law</w:t>
      </w:r>
      <w:r w:rsidR="00D80F1B" w:rsidRPr="003F4732">
        <w:rPr>
          <w:rFonts w:asciiTheme="minorHAnsi" w:hAnsiTheme="minorHAnsi" w:cstheme="minorHAnsi"/>
          <w:szCs w:val="22"/>
        </w:rPr>
        <w:t>.</w:t>
      </w:r>
    </w:p>
    <w:p w14:paraId="1A1D0F5B" w14:textId="77777777" w:rsidR="00D80F1B" w:rsidRPr="003F4732" w:rsidRDefault="00D80F1B"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Macmillan's rights under this Agreement are in addition to the statutory terms implied in favour of Macmillan by the Supply of Goods and Services Act 1982 and any other </w:t>
      </w:r>
      <w:r w:rsidR="003A08F8" w:rsidRPr="003F4732">
        <w:rPr>
          <w:rFonts w:asciiTheme="minorHAnsi" w:hAnsiTheme="minorHAnsi" w:cstheme="minorHAnsi"/>
          <w:szCs w:val="22"/>
        </w:rPr>
        <w:t>law</w:t>
      </w:r>
      <w:r w:rsidRPr="003F4732">
        <w:rPr>
          <w:rFonts w:asciiTheme="minorHAnsi" w:hAnsiTheme="minorHAnsi" w:cstheme="minorHAnsi"/>
          <w:szCs w:val="22"/>
        </w:rPr>
        <w:t>.</w:t>
      </w:r>
    </w:p>
    <w:p w14:paraId="67E2D885" w14:textId="5D01A7FF" w:rsidR="00EB1E78" w:rsidRPr="003F4732" w:rsidRDefault="00EB1E78"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At Macmillan’s request, the Supplier </w:t>
      </w:r>
      <w:r w:rsidR="00FA1E1C">
        <w:rPr>
          <w:rFonts w:asciiTheme="minorHAnsi" w:hAnsiTheme="minorHAnsi" w:cstheme="minorHAnsi"/>
          <w:szCs w:val="22"/>
        </w:rPr>
        <w:t>will</w:t>
      </w:r>
      <w:r w:rsidRPr="003F4732">
        <w:rPr>
          <w:rFonts w:asciiTheme="minorHAnsi" w:hAnsiTheme="minorHAnsi" w:cstheme="minorHAnsi"/>
          <w:szCs w:val="22"/>
        </w:rPr>
        <w:t xml:space="preserve"> allow Macmillan, its auditors and any applicable regulatory body, to access any of the Supplier's premises, personnel and relevant records as may be reasonably required to </w:t>
      </w:r>
      <w:bookmarkStart w:id="18" w:name="_DV_M341"/>
      <w:bookmarkEnd w:id="18"/>
      <w:r w:rsidRPr="003F4732">
        <w:rPr>
          <w:rFonts w:asciiTheme="minorHAnsi" w:hAnsiTheme="minorHAnsi" w:cstheme="minorHAnsi"/>
          <w:szCs w:val="22"/>
        </w:rPr>
        <w:t>fulfil any request by the regulatory body</w:t>
      </w:r>
      <w:r w:rsidR="00A07F7F">
        <w:rPr>
          <w:rFonts w:asciiTheme="minorHAnsi" w:hAnsiTheme="minorHAnsi" w:cstheme="minorHAnsi"/>
          <w:szCs w:val="22"/>
        </w:rPr>
        <w:t>,</w:t>
      </w:r>
      <w:r w:rsidRPr="003F4732">
        <w:rPr>
          <w:rFonts w:asciiTheme="minorHAnsi" w:hAnsiTheme="minorHAnsi" w:cstheme="minorHAnsi"/>
          <w:szCs w:val="22"/>
        </w:rPr>
        <w:t xml:space="preserve"> </w:t>
      </w:r>
      <w:bookmarkStart w:id="19" w:name="_DV_M342"/>
      <w:bookmarkEnd w:id="19"/>
      <w:r w:rsidRPr="003F4732">
        <w:rPr>
          <w:rFonts w:asciiTheme="minorHAnsi" w:hAnsiTheme="minorHAnsi" w:cstheme="minorHAnsi"/>
          <w:szCs w:val="22"/>
        </w:rPr>
        <w:t xml:space="preserve">to verify the accuracy of the charges or </w:t>
      </w:r>
      <w:bookmarkStart w:id="20" w:name="_DV_M343"/>
      <w:bookmarkEnd w:id="20"/>
      <w:r w:rsidRPr="003F4732">
        <w:rPr>
          <w:rFonts w:asciiTheme="minorHAnsi" w:hAnsiTheme="minorHAnsi" w:cstheme="minorHAnsi"/>
          <w:szCs w:val="22"/>
        </w:rPr>
        <w:t xml:space="preserve">to verify that the Services are being provided in accordance with this Agreement. </w:t>
      </w:r>
      <w:bookmarkStart w:id="21" w:name="clause_11_2"/>
      <w:bookmarkStart w:id="22" w:name="_DV_M344"/>
      <w:bookmarkStart w:id="23" w:name="_DV_M352"/>
      <w:bookmarkEnd w:id="21"/>
      <w:bookmarkEnd w:id="22"/>
      <w:bookmarkEnd w:id="23"/>
      <w:r w:rsidRPr="003F4732">
        <w:rPr>
          <w:rFonts w:asciiTheme="minorHAnsi" w:hAnsiTheme="minorHAnsi" w:cstheme="minorHAnsi"/>
          <w:szCs w:val="22"/>
        </w:rPr>
        <w:t xml:space="preserve">Macmillan </w:t>
      </w:r>
      <w:r w:rsidR="00FA1E1C">
        <w:rPr>
          <w:rFonts w:asciiTheme="minorHAnsi" w:hAnsiTheme="minorHAnsi" w:cstheme="minorHAnsi"/>
          <w:szCs w:val="22"/>
        </w:rPr>
        <w:t>will</w:t>
      </w:r>
      <w:r w:rsidRPr="003F4732">
        <w:rPr>
          <w:rFonts w:asciiTheme="minorHAnsi" w:hAnsiTheme="minorHAnsi" w:cstheme="minorHAnsi"/>
          <w:szCs w:val="22"/>
        </w:rPr>
        <w:t xml:space="preserve"> use its reasonable endeavours to ensure that the conduct of any audit does not unreasonably disrupt the Supplier. </w:t>
      </w:r>
      <w:bookmarkStart w:id="24" w:name="_DV_M353"/>
      <w:bookmarkStart w:id="25" w:name="_DV_M355"/>
      <w:bookmarkEnd w:id="24"/>
      <w:bookmarkEnd w:id="25"/>
      <w:r w:rsidRPr="003F4732">
        <w:rPr>
          <w:rFonts w:asciiTheme="minorHAnsi" w:hAnsiTheme="minorHAnsi" w:cstheme="minorHAnsi"/>
          <w:szCs w:val="22"/>
        </w:rPr>
        <w:t xml:space="preserve">The </w:t>
      </w:r>
      <w:r w:rsidR="003F116F" w:rsidRPr="003F4732">
        <w:rPr>
          <w:rFonts w:asciiTheme="minorHAnsi" w:hAnsiTheme="minorHAnsi" w:cstheme="minorHAnsi"/>
          <w:szCs w:val="22"/>
        </w:rPr>
        <w:t>P</w:t>
      </w:r>
      <w:r w:rsidRPr="003F4732">
        <w:rPr>
          <w:rFonts w:asciiTheme="minorHAnsi" w:hAnsiTheme="minorHAnsi" w:cstheme="minorHAnsi"/>
          <w:szCs w:val="22"/>
        </w:rPr>
        <w:t xml:space="preserve">arties </w:t>
      </w:r>
      <w:r w:rsidR="00FA1E1C">
        <w:rPr>
          <w:rFonts w:asciiTheme="minorHAnsi" w:hAnsiTheme="minorHAnsi" w:cstheme="minorHAnsi"/>
          <w:szCs w:val="22"/>
        </w:rPr>
        <w:t>will</w:t>
      </w:r>
      <w:r w:rsidRPr="003F4732">
        <w:rPr>
          <w:rFonts w:asciiTheme="minorHAnsi" w:hAnsiTheme="minorHAnsi" w:cstheme="minorHAnsi"/>
          <w:szCs w:val="22"/>
        </w:rPr>
        <w:t xml:space="preserve"> bear their own costs and expenses incurred in respect of the audit unless the audit identifies a default </w:t>
      </w:r>
      <w:r w:rsidR="00A07F7F">
        <w:rPr>
          <w:rFonts w:asciiTheme="minorHAnsi" w:hAnsiTheme="minorHAnsi" w:cstheme="minorHAnsi"/>
          <w:szCs w:val="22"/>
        </w:rPr>
        <w:t xml:space="preserve">of this Agreement </w:t>
      </w:r>
      <w:r w:rsidRPr="003F4732">
        <w:rPr>
          <w:rFonts w:asciiTheme="minorHAnsi" w:hAnsiTheme="minorHAnsi" w:cstheme="minorHAnsi"/>
          <w:szCs w:val="22"/>
        </w:rPr>
        <w:t xml:space="preserve">by the Supplier, in which case the Supplier </w:t>
      </w:r>
      <w:r w:rsidR="00FA1E1C">
        <w:rPr>
          <w:rFonts w:asciiTheme="minorHAnsi" w:hAnsiTheme="minorHAnsi" w:cstheme="minorHAnsi"/>
          <w:szCs w:val="22"/>
        </w:rPr>
        <w:t>will</w:t>
      </w:r>
      <w:r w:rsidRPr="003F4732">
        <w:rPr>
          <w:rFonts w:asciiTheme="minorHAnsi" w:hAnsiTheme="minorHAnsi" w:cstheme="minorHAnsi"/>
          <w:szCs w:val="22"/>
        </w:rPr>
        <w:t xml:space="preserve"> reimburse Macmillan for all </w:t>
      </w:r>
      <w:r w:rsidR="00A07F7F">
        <w:rPr>
          <w:rFonts w:asciiTheme="minorHAnsi" w:hAnsiTheme="minorHAnsi" w:cstheme="minorHAnsi"/>
          <w:szCs w:val="22"/>
        </w:rPr>
        <w:t xml:space="preserve">of </w:t>
      </w:r>
      <w:r w:rsidRPr="003F4732">
        <w:rPr>
          <w:rFonts w:asciiTheme="minorHAnsi" w:hAnsiTheme="minorHAnsi" w:cstheme="minorHAnsi"/>
          <w:szCs w:val="22"/>
        </w:rPr>
        <w:t xml:space="preserve">its reasonable costs incurred in </w:t>
      </w:r>
      <w:r w:rsidR="00B72C4D">
        <w:rPr>
          <w:rFonts w:asciiTheme="minorHAnsi" w:hAnsiTheme="minorHAnsi" w:cstheme="minorHAnsi"/>
          <w:szCs w:val="22"/>
        </w:rPr>
        <w:t>connection with</w:t>
      </w:r>
      <w:r w:rsidRPr="003F4732">
        <w:rPr>
          <w:rFonts w:asciiTheme="minorHAnsi" w:hAnsiTheme="minorHAnsi" w:cstheme="minorHAnsi"/>
          <w:szCs w:val="22"/>
        </w:rPr>
        <w:t xml:space="preserve"> the audit.</w:t>
      </w:r>
    </w:p>
    <w:p w14:paraId="04994495" w14:textId="748DD274" w:rsidR="00D80F1B" w:rsidRPr="00A86ADA" w:rsidRDefault="00D80F1B"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provisions of this 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6</w:t>
      </w:r>
      <w:r w:rsidR="007923CF" w:rsidRPr="003F4732">
        <w:rPr>
          <w:rFonts w:asciiTheme="minorHAnsi" w:hAnsiTheme="minorHAnsi" w:cstheme="minorHAnsi"/>
          <w:szCs w:val="22"/>
        </w:rPr>
      </w:r>
      <w:r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survive any performance, acceptance or payment pursuant to this Agreement and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extend to any substituted or remedial services provided by the Supplier.</w:t>
      </w:r>
    </w:p>
    <w:p w14:paraId="06E8A894" w14:textId="4EB94358" w:rsidR="00AA7135" w:rsidRPr="003F4732" w:rsidRDefault="00AA7135" w:rsidP="0040536B">
      <w:pPr>
        <w:pStyle w:val="Heading2"/>
        <w:tabs>
          <w:tab w:val="clear" w:pos="720"/>
        </w:tabs>
        <w:spacing w:line="240" w:lineRule="auto"/>
        <w:ind w:left="851" w:hanging="851"/>
        <w:rPr>
          <w:rFonts w:asciiTheme="minorHAnsi" w:hAnsiTheme="minorHAnsi" w:cstheme="minorHAnsi"/>
          <w:szCs w:val="22"/>
        </w:rPr>
      </w:pPr>
      <w:bookmarkStart w:id="26" w:name="_Ref423007560"/>
      <w:r w:rsidRPr="00A86ADA">
        <w:rPr>
          <w:rFonts w:asciiTheme="minorHAnsi" w:hAnsiTheme="minorHAnsi" w:cstheme="minorHAnsi"/>
          <w:szCs w:val="22"/>
        </w:rPr>
        <w:t>The Supplier will provide regular feedback to Macmillan on progress in supplying the Services and Deliverables</w:t>
      </w:r>
      <w:r w:rsidR="00EB1E78" w:rsidRPr="003F4732">
        <w:rPr>
          <w:rFonts w:asciiTheme="minorHAnsi" w:hAnsiTheme="minorHAnsi" w:cstheme="minorHAnsi"/>
          <w:szCs w:val="22"/>
        </w:rPr>
        <w:t xml:space="preserve"> as set out in Schedule 1</w:t>
      </w:r>
      <w:bookmarkEnd w:id="26"/>
      <w:r w:rsidR="00F17FFE">
        <w:rPr>
          <w:rFonts w:asciiTheme="minorHAnsi" w:hAnsiTheme="minorHAnsi" w:cstheme="minorHAnsi"/>
          <w:szCs w:val="22"/>
        </w:rPr>
        <w:t>.</w:t>
      </w:r>
    </w:p>
    <w:p w14:paraId="2697DBD5" w14:textId="77777777" w:rsidR="009D2A7F" w:rsidRPr="003F4732" w:rsidRDefault="009D2A7F" w:rsidP="0040536B">
      <w:pPr>
        <w:pStyle w:val="TOCHeading1"/>
        <w:tabs>
          <w:tab w:val="clear" w:pos="720"/>
        </w:tabs>
        <w:spacing w:before="0" w:line="240" w:lineRule="auto"/>
        <w:ind w:left="851" w:hanging="851"/>
        <w:rPr>
          <w:rFonts w:asciiTheme="minorHAnsi" w:hAnsiTheme="minorHAnsi" w:cstheme="minorHAnsi"/>
          <w:szCs w:val="22"/>
        </w:rPr>
      </w:pPr>
      <w:bookmarkStart w:id="27" w:name="_Ref424029598"/>
      <w:bookmarkStart w:id="28" w:name="_Toc449431966"/>
      <w:r w:rsidRPr="003F4732">
        <w:rPr>
          <w:rFonts w:asciiTheme="minorHAnsi" w:hAnsiTheme="minorHAnsi" w:cstheme="minorHAnsi"/>
          <w:szCs w:val="22"/>
        </w:rPr>
        <w:t>deliverables</w:t>
      </w:r>
      <w:bookmarkEnd w:id="27"/>
      <w:bookmarkEnd w:id="28"/>
    </w:p>
    <w:p w14:paraId="2AD93859" w14:textId="36EABE17" w:rsidR="009D2A7F" w:rsidRPr="003F4732" w:rsidRDefault="009D2A7F"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Macmillan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within </w:t>
      </w:r>
      <w:r w:rsidR="00A07F7F">
        <w:rPr>
          <w:rFonts w:asciiTheme="minorHAnsi" w:hAnsiTheme="minorHAnsi" w:cstheme="minorHAnsi"/>
          <w:szCs w:val="22"/>
        </w:rPr>
        <w:t>ten (</w:t>
      </w:r>
      <w:r w:rsidR="00DB565E" w:rsidRPr="003F4732">
        <w:rPr>
          <w:rFonts w:asciiTheme="minorHAnsi" w:hAnsiTheme="minorHAnsi" w:cstheme="minorHAnsi"/>
          <w:szCs w:val="22"/>
        </w:rPr>
        <w:t>10</w:t>
      </w:r>
      <w:r w:rsidR="00A07F7F">
        <w:rPr>
          <w:rFonts w:asciiTheme="minorHAnsi" w:hAnsiTheme="minorHAnsi" w:cstheme="minorHAnsi"/>
          <w:szCs w:val="22"/>
        </w:rPr>
        <w:t>)</w:t>
      </w:r>
      <w:r w:rsidRPr="003F4732">
        <w:rPr>
          <w:rFonts w:asciiTheme="minorHAnsi" w:hAnsiTheme="minorHAnsi" w:cstheme="minorHAnsi"/>
          <w:szCs w:val="22"/>
        </w:rPr>
        <w:t xml:space="preserve"> </w:t>
      </w:r>
      <w:r w:rsidR="00EB1E78" w:rsidRPr="003F4732">
        <w:rPr>
          <w:rFonts w:asciiTheme="minorHAnsi" w:hAnsiTheme="minorHAnsi" w:cstheme="minorHAnsi"/>
          <w:szCs w:val="22"/>
        </w:rPr>
        <w:t>Business D</w:t>
      </w:r>
      <w:r w:rsidRPr="003F4732">
        <w:rPr>
          <w:rFonts w:asciiTheme="minorHAnsi" w:hAnsiTheme="minorHAnsi" w:cstheme="minorHAnsi"/>
          <w:szCs w:val="22"/>
        </w:rPr>
        <w:t>ays of receiving a Deliverable required to be provided as part of the Services indicate in writing its approval or otherwise</w:t>
      </w:r>
      <w:r w:rsidR="00B72C4D">
        <w:rPr>
          <w:rFonts w:asciiTheme="minorHAnsi" w:hAnsiTheme="minorHAnsi" w:cstheme="minorHAnsi"/>
          <w:szCs w:val="22"/>
        </w:rPr>
        <w:t xml:space="preserve"> of the Deliverable</w:t>
      </w:r>
      <w:r w:rsidRPr="003F4732">
        <w:rPr>
          <w:rFonts w:asciiTheme="minorHAnsi" w:hAnsiTheme="minorHAnsi" w:cstheme="minorHAnsi"/>
          <w:szCs w:val="22"/>
        </w:rPr>
        <w:t xml:space="preserve">. If the Deliverable is not approved, the Supplier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promptly </w:t>
      </w:r>
      <w:r w:rsidR="00EB1E78" w:rsidRPr="003F4732">
        <w:rPr>
          <w:rFonts w:asciiTheme="minorHAnsi" w:hAnsiTheme="minorHAnsi" w:cstheme="minorHAnsi"/>
          <w:szCs w:val="22"/>
        </w:rPr>
        <w:t xml:space="preserve">(and in any event within </w:t>
      </w:r>
      <w:r w:rsidR="00A07F7F">
        <w:rPr>
          <w:rFonts w:asciiTheme="minorHAnsi" w:hAnsiTheme="minorHAnsi" w:cstheme="minorHAnsi"/>
          <w:szCs w:val="22"/>
        </w:rPr>
        <w:t>ten (</w:t>
      </w:r>
      <w:r w:rsidR="00D5738E" w:rsidRPr="003F4732">
        <w:rPr>
          <w:rFonts w:asciiTheme="minorHAnsi" w:hAnsiTheme="minorHAnsi" w:cstheme="minorHAnsi"/>
          <w:szCs w:val="22"/>
        </w:rPr>
        <w:t>10</w:t>
      </w:r>
      <w:r w:rsidR="00A07F7F">
        <w:rPr>
          <w:rFonts w:asciiTheme="minorHAnsi" w:hAnsiTheme="minorHAnsi" w:cstheme="minorHAnsi"/>
          <w:szCs w:val="22"/>
        </w:rPr>
        <w:t>)</w:t>
      </w:r>
      <w:r w:rsidR="00EB1E78" w:rsidRPr="003F4732">
        <w:rPr>
          <w:rFonts w:asciiTheme="minorHAnsi" w:hAnsiTheme="minorHAnsi" w:cstheme="minorHAnsi"/>
          <w:szCs w:val="22"/>
        </w:rPr>
        <w:t xml:space="preserve"> Business Days) </w:t>
      </w:r>
      <w:r w:rsidRPr="003F4732">
        <w:rPr>
          <w:rFonts w:asciiTheme="minorHAnsi" w:hAnsiTheme="minorHAnsi" w:cstheme="minorHAnsi"/>
          <w:szCs w:val="22"/>
        </w:rPr>
        <w:t xml:space="preserve">modify or replace </w:t>
      </w:r>
      <w:r w:rsidR="003A08F8" w:rsidRPr="003F4732">
        <w:rPr>
          <w:rFonts w:asciiTheme="minorHAnsi" w:hAnsiTheme="minorHAnsi" w:cstheme="minorHAnsi"/>
          <w:szCs w:val="22"/>
        </w:rPr>
        <w:t xml:space="preserve">it </w:t>
      </w:r>
      <w:r w:rsidRPr="003F4732">
        <w:rPr>
          <w:rFonts w:asciiTheme="minorHAnsi" w:hAnsiTheme="minorHAnsi" w:cstheme="minorHAnsi"/>
          <w:szCs w:val="22"/>
        </w:rPr>
        <w:t xml:space="preserve">at no extra cost to Macmillan to reflect written feedback provided by Macmillan.  </w:t>
      </w:r>
    </w:p>
    <w:p w14:paraId="6A536A1F" w14:textId="563CE7F3" w:rsidR="009D2A7F" w:rsidRPr="003F4732" w:rsidRDefault="009D2A7F"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If Macmillan </w:t>
      </w:r>
      <w:r w:rsidR="003951F9" w:rsidRPr="003F4732">
        <w:rPr>
          <w:rFonts w:asciiTheme="minorHAnsi" w:hAnsiTheme="minorHAnsi" w:cstheme="minorHAnsi"/>
          <w:szCs w:val="22"/>
        </w:rPr>
        <w:t xml:space="preserve">(acting reasonably) </w:t>
      </w:r>
      <w:r w:rsidRPr="003F4732">
        <w:rPr>
          <w:rFonts w:asciiTheme="minorHAnsi" w:hAnsiTheme="minorHAnsi" w:cstheme="minorHAnsi"/>
          <w:szCs w:val="22"/>
        </w:rPr>
        <w:t>does not accept the modified or replaced Deliverables</w:t>
      </w:r>
      <w:r w:rsidR="00A07F7F">
        <w:rPr>
          <w:rFonts w:asciiTheme="minorHAnsi" w:hAnsiTheme="minorHAnsi" w:cstheme="minorHAnsi"/>
          <w:szCs w:val="22"/>
        </w:rPr>
        <w:t>,</w:t>
      </w:r>
      <w:r w:rsidRPr="003F4732">
        <w:rPr>
          <w:rFonts w:asciiTheme="minorHAnsi" w:hAnsiTheme="minorHAnsi" w:cstheme="minorHAnsi"/>
          <w:szCs w:val="22"/>
        </w:rPr>
        <w:t xml:space="preserve"> Macmillan will be entitled to reduce its payment to the Supplier by an amount equal to the cost of replacing any such Deliverables</w:t>
      </w:r>
      <w:r w:rsidR="002D6107">
        <w:rPr>
          <w:rFonts w:asciiTheme="minorHAnsi" w:hAnsiTheme="minorHAnsi" w:cstheme="minorHAnsi"/>
          <w:szCs w:val="22"/>
        </w:rPr>
        <w:t xml:space="preserve"> without prejudice to its other rights or remedies </w:t>
      </w:r>
      <w:r w:rsidR="00A07F7F">
        <w:rPr>
          <w:rFonts w:asciiTheme="minorHAnsi" w:hAnsiTheme="minorHAnsi" w:cstheme="minorHAnsi"/>
          <w:szCs w:val="22"/>
        </w:rPr>
        <w:lastRenderedPageBreak/>
        <w:t xml:space="preserve">which </w:t>
      </w:r>
      <w:r w:rsidR="002D6107">
        <w:rPr>
          <w:rFonts w:asciiTheme="minorHAnsi" w:hAnsiTheme="minorHAnsi" w:cstheme="minorHAnsi"/>
          <w:szCs w:val="22"/>
        </w:rPr>
        <w:t xml:space="preserve">it may have under this Agreement including its right to reject the </w:t>
      </w:r>
      <w:r w:rsidR="00F01F73">
        <w:rPr>
          <w:rFonts w:asciiTheme="minorHAnsi" w:hAnsiTheme="minorHAnsi" w:cstheme="minorHAnsi"/>
          <w:szCs w:val="22"/>
        </w:rPr>
        <w:t xml:space="preserve">unapproved Deliverables or all remaining </w:t>
      </w:r>
      <w:r w:rsidR="002D6107">
        <w:rPr>
          <w:rFonts w:asciiTheme="minorHAnsi" w:hAnsiTheme="minorHAnsi" w:cstheme="minorHAnsi"/>
          <w:szCs w:val="22"/>
        </w:rPr>
        <w:t>Deliverabl</w:t>
      </w:r>
      <w:r w:rsidR="00F01F73">
        <w:rPr>
          <w:rFonts w:asciiTheme="minorHAnsi" w:hAnsiTheme="minorHAnsi" w:cstheme="minorHAnsi"/>
          <w:szCs w:val="22"/>
        </w:rPr>
        <w:t>es in</w:t>
      </w:r>
      <w:r w:rsidR="00D1390A">
        <w:rPr>
          <w:rFonts w:asciiTheme="minorHAnsi" w:hAnsiTheme="minorHAnsi" w:cstheme="minorHAnsi"/>
          <w:szCs w:val="22"/>
        </w:rPr>
        <w:t xml:space="preserve"> their</w:t>
      </w:r>
      <w:r w:rsidR="00F01F73">
        <w:rPr>
          <w:rFonts w:asciiTheme="minorHAnsi" w:hAnsiTheme="minorHAnsi" w:cstheme="minorHAnsi"/>
          <w:szCs w:val="22"/>
        </w:rPr>
        <w:t xml:space="preserve"> entirety</w:t>
      </w:r>
      <w:r w:rsidRPr="003F4732">
        <w:rPr>
          <w:rFonts w:asciiTheme="minorHAnsi" w:hAnsiTheme="minorHAnsi" w:cstheme="minorHAnsi"/>
          <w:szCs w:val="22"/>
        </w:rPr>
        <w:t>.</w:t>
      </w:r>
    </w:p>
    <w:p w14:paraId="1D1B2585" w14:textId="4F60218C" w:rsidR="00DA1139" w:rsidRPr="003F4732" w:rsidRDefault="00DA1139" w:rsidP="0040536B">
      <w:pPr>
        <w:pStyle w:val="TOCHeading1"/>
        <w:tabs>
          <w:tab w:val="clear" w:pos="720"/>
        </w:tabs>
        <w:spacing w:before="0" w:line="240" w:lineRule="auto"/>
        <w:ind w:left="851" w:hanging="851"/>
        <w:rPr>
          <w:rFonts w:asciiTheme="minorHAnsi" w:hAnsiTheme="minorHAnsi" w:cstheme="minorHAnsi"/>
          <w:szCs w:val="22"/>
        </w:rPr>
      </w:pPr>
      <w:bookmarkStart w:id="29" w:name="_Toc421801267"/>
      <w:bookmarkStart w:id="30" w:name="_Ref421802318"/>
      <w:bookmarkStart w:id="31" w:name="_Ref421802489"/>
      <w:bookmarkStart w:id="32" w:name="_Ref421803087"/>
      <w:bookmarkStart w:id="33" w:name="_Toc449431967"/>
      <w:bookmarkStart w:id="34" w:name="ChangeRequest"/>
      <w:bookmarkEnd w:id="5"/>
      <w:r w:rsidRPr="003F4732">
        <w:rPr>
          <w:rFonts w:asciiTheme="minorHAnsi" w:hAnsiTheme="minorHAnsi" w:cstheme="minorHAnsi"/>
          <w:szCs w:val="22"/>
        </w:rPr>
        <w:t xml:space="preserve">CHANGE </w:t>
      </w:r>
      <w:r w:rsidR="004C5B9A">
        <w:rPr>
          <w:rFonts w:asciiTheme="minorHAnsi" w:hAnsiTheme="minorHAnsi" w:cstheme="minorHAnsi"/>
          <w:szCs w:val="22"/>
        </w:rPr>
        <w:t>REQUEST</w:t>
      </w:r>
      <w:bookmarkEnd w:id="29"/>
      <w:bookmarkEnd w:id="30"/>
      <w:bookmarkEnd w:id="31"/>
      <w:bookmarkEnd w:id="32"/>
      <w:bookmarkEnd w:id="33"/>
    </w:p>
    <w:p w14:paraId="357B1544" w14:textId="668B4C0C" w:rsidR="00DA1139" w:rsidRPr="003F4732" w:rsidRDefault="005D5749" w:rsidP="0040536B">
      <w:pPr>
        <w:pStyle w:val="Heading2"/>
        <w:tabs>
          <w:tab w:val="clear" w:pos="720"/>
        </w:tabs>
        <w:spacing w:line="240" w:lineRule="auto"/>
        <w:ind w:left="851" w:hanging="851"/>
        <w:rPr>
          <w:rFonts w:asciiTheme="minorHAnsi" w:hAnsiTheme="minorHAnsi" w:cstheme="minorHAnsi"/>
          <w:szCs w:val="22"/>
        </w:rPr>
      </w:pPr>
      <w:bookmarkStart w:id="35" w:name="_Ref423096221"/>
      <w:bookmarkEnd w:id="34"/>
      <w:r w:rsidRPr="003F4732">
        <w:rPr>
          <w:rFonts w:asciiTheme="minorHAnsi" w:hAnsiTheme="minorHAnsi" w:cstheme="minorHAnsi"/>
          <w:szCs w:val="22"/>
        </w:rPr>
        <w:t xml:space="preserve">Macmillan may </w:t>
      </w:r>
      <w:r w:rsidR="004621AD">
        <w:rPr>
          <w:rFonts w:asciiTheme="minorHAnsi" w:hAnsiTheme="minorHAnsi" w:cstheme="minorHAnsi"/>
          <w:szCs w:val="22"/>
        </w:rPr>
        <w:t>in writing</w:t>
      </w:r>
      <w:r w:rsidRPr="003F4732">
        <w:rPr>
          <w:rFonts w:asciiTheme="minorHAnsi" w:hAnsiTheme="minorHAnsi" w:cstheme="minorHAnsi"/>
          <w:szCs w:val="22"/>
        </w:rPr>
        <w:t xml:space="preserve"> request changes to the Services</w:t>
      </w:r>
      <w:r w:rsidR="00463B16">
        <w:rPr>
          <w:rFonts w:asciiTheme="minorHAnsi" w:hAnsiTheme="minorHAnsi" w:cstheme="minorHAnsi"/>
          <w:szCs w:val="22"/>
        </w:rPr>
        <w:t xml:space="preserve"> (a “</w:t>
      </w:r>
      <w:r w:rsidR="00463B16">
        <w:rPr>
          <w:rFonts w:asciiTheme="minorHAnsi" w:hAnsiTheme="minorHAnsi" w:cstheme="minorHAnsi"/>
          <w:b/>
          <w:szCs w:val="22"/>
        </w:rPr>
        <w:t>Change Request</w:t>
      </w:r>
      <w:r w:rsidR="00463B16" w:rsidRPr="004621AD">
        <w:rPr>
          <w:rFonts w:asciiTheme="minorHAnsi" w:hAnsiTheme="minorHAnsi" w:cstheme="minorHAnsi"/>
          <w:bCs/>
          <w:szCs w:val="22"/>
        </w:rPr>
        <w:t>”</w:t>
      </w:r>
      <w:r w:rsidR="00463B16">
        <w:rPr>
          <w:rFonts w:asciiTheme="minorHAnsi" w:hAnsiTheme="minorHAnsi" w:cstheme="minorHAnsi"/>
          <w:szCs w:val="22"/>
        </w:rPr>
        <w:t>)</w:t>
      </w:r>
      <w:r w:rsidRPr="003F4732">
        <w:rPr>
          <w:rFonts w:asciiTheme="minorHAnsi" w:hAnsiTheme="minorHAnsi" w:cstheme="minorHAnsi"/>
          <w:szCs w:val="22"/>
        </w:rPr>
        <w:t xml:space="preserve">.  </w:t>
      </w:r>
      <w:r w:rsidR="00DA1139" w:rsidRPr="003F4732">
        <w:rPr>
          <w:rFonts w:asciiTheme="minorHAnsi" w:hAnsiTheme="minorHAnsi" w:cstheme="minorHAnsi"/>
          <w:szCs w:val="22"/>
        </w:rPr>
        <w:t xml:space="preserve">If </w:t>
      </w:r>
      <w:r w:rsidR="00EE462C" w:rsidRPr="003F4732">
        <w:rPr>
          <w:rFonts w:asciiTheme="minorHAnsi" w:hAnsiTheme="minorHAnsi" w:cstheme="minorHAnsi"/>
          <w:szCs w:val="22"/>
        </w:rPr>
        <w:t>Macmillan</w:t>
      </w:r>
      <w:r w:rsidR="00DA1139" w:rsidRPr="003F4732">
        <w:rPr>
          <w:rFonts w:asciiTheme="minorHAnsi" w:hAnsiTheme="minorHAnsi" w:cstheme="minorHAnsi"/>
          <w:szCs w:val="22"/>
        </w:rPr>
        <w:t xml:space="preserve"> </w:t>
      </w:r>
      <w:r w:rsidR="00463B16">
        <w:rPr>
          <w:rFonts w:asciiTheme="minorHAnsi" w:hAnsiTheme="minorHAnsi" w:cstheme="minorHAnsi"/>
          <w:szCs w:val="22"/>
        </w:rPr>
        <w:t>makes a Change Request</w:t>
      </w:r>
      <w:r w:rsidR="00DA1139" w:rsidRPr="003F4732">
        <w:rPr>
          <w:rFonts w:asciiTheme="minorHAnsi" w:hAnsiTheme="minorHAnsi" w:cstheme="minorHAnsi"/>
          <w:szCs w:val="22"/>
        </w:rPr>
        <w:t xml:space="preserve">, the Supplier </w:t>
      </w:r>
      <w:r w:rsidR="00114098" w:rsidRPr="003F4732">
        <w:rPr>
          <w:rFonts w:asciiTheme="minorHAnsi" w:hAnsiTheme="minorHAnsi" w:cstheme="minorHAnsi"/>
          <w:szCs w:val="22"/>
        </w:rPr>
        <w:t>will</w:t>
      </w:r>
      <w:r w:rsidR="00DA1139" w:rsidRPr="003F4732">
        <w:rPr>
          <w:rFonts w:asciiTheme="minorHAnsi" w:hAnsiTheme="minorHAnsi" w:cstheme="minorHAnsi"/>
          <w:szCs w:val="22"/>
        </w:rPr>
        <w:t xml:space="preserve">, within a reasonable time (and in any event not more than </w:t>
      </w:r>
      <w:r w:rsidR="00A07F7F">
        <w:rPr>
          <w:rFonts w:asciiTheme="minorHAnsi" w:hAnsiTheme="minorHAnsi" w:cstheme="minorHAnsi"/>
          <w:szCs w:val="22"/>
        </w:rPr>
        <w:t>five (</w:t>
      </w:r>
      <w:r w:rsidR="00D5738E" w:rsidRPr="003F4732">
        <w:rPr>
          <w:rFonts w:asciiTheme="minorHAnsi" w:hAnsiTheme="minorHAnsi" w:cstheme="minorHAnsi"/>
          <w:szCs w:val="22"/>
        </w:rPr>
        <w:t>5</w:t>
      </w:r>
      <w:r w:rsidR="00A07F7F">
        <w:rPr>
          <w:rFonts w:asciiTheme="minorHAnsi" w:hAnsiTheme="minorHAnsi" w:cstheme="minorHAnsi"/>
          <w:szCs w:val="22"/>
        </w:rPr>
        <w:t>)</w:t>
      </w:r>
      <w:r w:rsidR="00DA1139" w:rsidRPr="003F4732">
        <w:rPr>
          <w:rFonts w:asciiTheme="minorHAnsi" w:hAnsiTheme="minorHAnsi" w:cstheme="minorHAnsi"/>
          <w:szCs w:val="22"/>
        </w:rPr>
        <w:t xml:space="preserve"> </w:t>
      </w:r>
      <w:r w:rsidR="00D43AB7" w:rsidRPr="003F4732">
        <w:rPr>
          <w:rFonts w:asciiTheme="minorHAnsi" w:hAnsiTheme="minorHAnsi" w:cstheme="minorHAnsi"/>
          <w:szCs w:val="22"/>
        </w:rPr>
        <w:t>Business Day</w:t>
      </w:r>
      <w:r w:rsidR="005B13FD" w:rsidRPr="003F4732">
        <w:rPr>
          <w:rFonts w:asciiTheme="minorHAnsi" w:hAnsiTheme="minorHAnsi" w:cstheme="minorHAnsi"/>
          <w:szCs w:val="22"/>
        </w:rPr>
        <w:t xml:space="preserve">s </w:t>
      </w:r>
      <w:r w:rsidR="00DA1139" w:rsidRPr="003F4732">
        <w:rPr>
          <w:rFonts w:asciiTheme="minorHAnsi" w:hAnsiTheme="minorHAnsi" w:cstheme="minorHAnsi"/>
          <w:szCs w:val="22"/>
        </w:rPr>
        <w:t xml:space="preserve">after receipt of </w:t>
      </w:r>
      <w:r w:rsidR="00AA1D12" w:rsidRPr="003F4732">
        <w:rPr>
          <w:rFonts w:asciiTheme="minorHAnsi" w:hAnsiTheme="minorHAnsi" w:cstheme="minorHAnsi"/>
          <w:szCs w:val="22"/>
        </w:rPr>
        <w:t>Macmillan</w:t>
      </w:r>
      <w:r w:rsidR="00DA1139" w:rsidRPr="003F4732">
        <w:rPr>
          <w:rFonts w:asciiTheme="minorHAnsi" w:hAnsiTheme="minorHAnsi" w:cstheme="minorHAnsi"/>
          <w:szCs w:val="22"/>
        </w:rPr>
        <w:t xml:space="preserve">'s </w:t>
      </w:r>
      <w:r w:rsidR="00463B16">
        <w:rPr>
          <w:rFonts w:asciiTheme="minorHAnsi" w:hAnsiTheme="minorHAnsi" w:cstheme="minorHAnsi"/>
          <w:szCs w:val="22"/>
        </w:rPr>
        <w:t>Change R</w:t>
      </w:r>
      <w:r w:rsidR="00DA1139" w:rsidRPr="003F4732">
        <w:rPr>
          <w:rFonts w:asciiTheme="minorHAnsi" w:hAnsiTheme="minorHAnsi" w:cstheme="minorHAnsi"/>
          <w:szCs w:val="22"/>
        </w:rPr>
        <w:t xml:space="preserve">equest), provide a written estimate to </w:t>
      </w:r>
      <w:r w:rsidR="00AA1D12" w:rsidRPr="003F4732">
        <w:rPr>
          <w:rFonts w:asciiTheme="minorHAnsi" w:hAnsiTheme="minorHAnsi" w:cstheme="minorHAnsi"/>
          <w:szCs w:val="22"/>
        </w:rPr>
        <w:t>Macmillan</w:t>
      </w:r>
      <w:r w:rsidR="00DA1139" w:rsidRPr="003F4732">
        <w:rPr>
          <w:rFonts w:asciiTheme="minorHAnsi" w:hAnsiTheme="minorHAnsi" w:cstheme="minorHAnsi"/>
          <w:szCs w:val="22"/>
        </w:rPr>
        <w:t xml:space="preserve"> of:</w:t>
      </w:r>
      <w:bookmarkEnd w:id="35"/>
      <w:r w:rsidR="00DA1139" w:rsidRPr="003F4732">
        <w:rPr>
          <w:rFonts w:asciiTheme="minorHAnsi" w:hAnsiTheme="minorHAnsi" w:cstheme="minorHAnsi"/>
          <w:szCs w:val="22"/>
        </w:rPr>
        <w:t xml:space="preserve"> </w:t>
      </w:r>
    </w:p>
    <w:p w14:paraId="4DEBA326" w14:textId="77777777" w:rsidR="00DA1139" w:rsidRPr="003F4732" w:rsidRDefault="00DA1139" w:rsidP="0040536B">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the likely time required to implement the change;</w:t>
      </w:r>
    </w:p>
    <w:p w14:paraId="63DED3A7" w14:textId="6B0D0D2F" w:rsidR="00DA1139" w:rsidRPr="003F4732" w:rsidRDefault="00DA1139" w:rsidP="0040536B">
      <w:pPr>
        <w:pStyle w:val="Heading3"/>
        <w:spacing w:before="240" w:line="240" w:lineRule="auto"/>
        <w:ind w:left="1560" w:hanging="709"/>
        <w:rPr>
          <w:rFonts w:asciiTheme="minorHAnsi" w:hAnsiTheme="minorHAnsi" w:cstheme="minorHAnsi"/>
          <w:szCs w:val="22"/>
        </w:rPr>
      </w:pPr>
      <w:r w:rsidRPr="003F4732">
        <w:rPr>
          <w:rFonts w:asciiTheme="minorHAnsi" w:hAnsiTheme="minorHAnsi" w:cstheme="minorHAnsi"/>
          <w:szCs w:val="22"/>
        </w:rPr>
        <w:t>any necessary variations to the Supplier's charges arising from the change</w:t>
      </w:r>
      <w:r w:rsidR="005D5749" w:rsidRPr="003F4732">
        <w:rPr>
          <w:rFonts w:asciiTheme="minorHAnsi" w:hAnsiTheme="minorHAnsi" w:cstheme="minorHAnsi"/>
          <w:szCs w:val="22"/>
        </w:rPr>
        <w:t xml:space="preserve"> which </w:t>
      </w:r>
      <w:r w:rsidR="00FA1E1C">
        <w:rPr>
          <w:rFonts w:asciiTheme="minorHAnsi" w:hAnsiTheme="minorHAnsi" w:cstheme="minorHAnsi"/>
          <w:szCs w:val="22"/>
        </w:rPr>
        <w:t>will</w:t>
      </w:r>
      <w:r w:rsidR="005D5749" w:rsidRPr="003F4732">
        <w:rPr>
          <w:rFonts w:asciiTheme="minorHAnsi" w:hAnsiTheme="minorHAnsi" w:cstheme="minorHAnsi"/>
          <w:szCs w:val="22"/>
        </w:rPr>
        <w:t xml:space="preserve"> be no higher than the Supplier’s standard prices then in force)</w:t>
      </w:r>
      <w:r w:rsidRPr="003F4732">
        <w:rPr>
          <w:rFonts w:asciiTheme="minorHAnsi" w:hAnsiTheme="minorHAnsi" w:cstheme="minorHAnsi"/>
          <w:szCs w:val="22"/>
        </w:rPr>
        <w:t>;</w:t>
      </w:r>
      <w:r w:rsidR="00AD198D" w:rsidRPr="003F4732">
        <w:rPr>
          <w:rFonts w:asciiTheme="minorHAnsi" w:hAnsiTheme="minorHAnsi" w:cstheme="minorHAnsi"/>
          <w:szCs w:val="22"/>
        </w:rPr>
        <w:t xml:space="preserve"> and</w:t>
      </w:r>
    </w:p>
    <w:p w14:paraId="766A8841" w14:textId="49790416" w:rsidR="00DA1139" w:rsidRPr="003F4732" w:rsidRDefault="00DA1139" w:rsidP="0040536B">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 xml:space="preserve">any other impact of the change on </w:t>
      </w:r>
      <w:r w:rsidR="003A7063" w:rsidRPr="003F4732">
        <w:rPr>
          <w:rFonts w:asciiTheme="minorHAnsi" w:hAnsiTheme="minorHAnsi" w:cstheme="minorHAnsi"/>
          <w:szCs w:val="22"/>
        </w:rPr>
        <w:t>this Agreement</w:t>
      </w:r>
      <w:r w:rsidRPr="003F4732">
        <w:rPr>
          <w:rFonts w:asciiTheme="minorHAnsi" w:hAnsiTheme="minorHAnsi" w:cstheme="minorHAnsi"/>
          <w:szCs w:val="22"/>
        </w:rPr>
        <w:t>.</w:t>
      </w:r>
    </w:p>
    <w:p w14:paraId="6FFA169A" w14:textId="3C7B5C67" w:rsidR="00DA1139" w:rsidRPr="003F4732" w:rsidRDefault="00DA1139" w:rsidP="0040536B">
      <w:pPr>
        <w:pStyle w:val="Heading2"/>
        <w:tabs>
          <w:tab w:val="clear" w:pos="720"/>
        </w:tabs>
        <w:spacing w:line="240" w:lineRule="auto"/>
        <w:ind w:left="851" w:hanging="851"/>
        <w:rPr>
          <w:rFonts w:asciiTheme="minorHAnsi" w:hAnsiTheme="minorHAnsi" w:cstheme="minorHAnsi"/>
          <w:szCs w:val="22"/>
        </w:rPr>
      </w:pPr>
      <w:bookmarkStart w:id="36" w:name="_Ref424032112"/>
      <w:bookmarkStart w:id="37" w:name="_Hlk63754351"/>
      <w:r w:rsidRPr="003F4732">
        <w:rPr>
          <w:rFonts w:asciiTheme="minorHAnsi" w:hAnsiTheme="minorHAnsi" w:cstheme="minorHAnsi"/>
          <w:szCs w:val="22"/>
        </w:rPr>
        <w:t xml:space="preserve">If both </w:t>
      </w:r>
      <w:r w:rsidR="009610A1" w:rsidRPr="003F4732">
        <w:rPr>
          <w:rFonts w:asciiTheme="minorHAnsi" w:hAnsiTheme="minorHAnsi" w:cstheme="minorHAnsi"/>
          <w:szCs w:val="22"/>
        </w:rPr>
        <w:t>P</w:t>
      </w:r>
      <w:r w:rsidRPr="003F4732">
        <w:rPr>
          <w:rFonts w:asciiTheme="minorHAnsi" w:hAnsiTheme="minorHAnsi" w:cstheme="minorHAnsi"/>
          <w:szCs w:val="22"/>
        </w:rPr>
        <w:t xml:space="preserve">arties consent to a proposed change, the change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be made only after agreement</w:t>
      </w:r>
      <w:r w:rsidR="00463B16">
        <w:rPr>
          <w:rFonts w:asciiTheme="minorHAnsi" w:hAnsiTheme="minorHAnsi" w:cstheme="minorHAnsi"/>
          <w:szCs w:val="22"/>
        </w:rPr>
        <w:t xml:space="preserve"> in writing</w:t>
      </w:r>
      <w:r w:rsidRPr="003F4732">
        <w:rPr>
          <w:rFonts w:asciiTheme="minorHAnsi" w:hAnsiTheme="minorHAnsi" w:cstheme="minorHAnsi"/>
          <w:szCs w:val="22"/>
        </w:rPr>
        <w:t xml:space="preserve"> </w:t>
      </w:r>
      <w:r w:rsidR="00B72C4D">
        <w:rPr>
          <w:rFonts w:asciiTheme="minorHAnsi" w:hAnsiTheme="minorHAnsi" w:cstheme="minorHAnsi"/>
          <w:szCs w:val="22"/>
        </w:rPr>
        <w:t>to</w:t>
      </w:r>
      <w:r w:rsidR="00B72C4D" w:rsidRPr="003F4732">
        <w:rPr>
          <w:rFonts w:asciiTheme="minorHAnsi" w:hAnsiTheme="minorHAnsi" w:cstheme="minorHAnsi"/>
          <w:szCs w:val="22"/>
        </w:rPr>
        <w:t xml:space="preserve"> </w:t>
      </w:r>
      <w:r w:rsidRPr="003F4732">
        <w:rPr>
          <w:rFonts w:asciiTheme="minorHAnsi" w:hAnsiTheme="minorHAnsi" w:cstheme="minorHAnsi"/>
          <w:szCs w:val="22"/>
        </w:rPr>
        <w:t>the</w:t>
      </w:r>
      <w:r w:rsidR="00463B16">
        <w:rPr>
          <w:rFonts w:asciiTheme="minorHAnsi" w:hAnsiTheme="minorHAnsi" w:cstheme="minorHAnsi"/>
          <w:szCs w:val="22"/>
        </w:rPr>
        <w:t xml:space="preserve"> Change Request setting out details of </w:t>
      </w:r>
      <w:r w:rsidR="00B72C4D">
        <w:rPr>
          <w:rFonts w:asciiTheme="minorHAnsi" w:hAnsiTheme="minorHAnsi" w:cstheme="minorHAnsi"/>
          <w:szCs w:val="22"/>
        </w:rPr>
        <w:t>any</w:t>
      </w:r>
      <w:r w:rsidR="00B72C4D" w:rsidRPr="003F4732">
        <w:rPr>
          <w:rFonts w:asciiTheme="minorHAnsi" w:hAnsiTheme="minorHAnsi" w:cstheme="minorHAnsi"/>
          <w:szCs w:val="22"/>
        </w:rPr>
        <w:t xml:space="preserve"> </w:t>
      </w:r>
      <w:r w:rsidRPr="003F4732">
        <w:rPr>
          <w:rFonts w:asciiTheme="minorHAnsi" w:hAnsiTheme="minorHAnsi" w:cstheme="minorHAnsi"/>
          <w:szCs w:val="22"/>
        </w:rPr>
        <w:t>necessary variations to the Supplier's charges, the Services</w:t>
      </w:r>
      <w:r w:rsidR="003D2F49">
        <w:rPr>
          <w:rFonts w:asciiTheme="minorHAnsi" w:hAnsiTheme="minorHAnsi" w:cstheme="minorHAnsi"/>
          <w:szCs w:val="22"/>
        </w:rPr>
        <w:t xml:space="preserve">, </w:t>
      </w:r>
      <w:r w:rsidR="00A5229B">
        <w:rPr>
          <w:rFonts w:asciiTheme="minorHAnsi" w:hAnsiTheme="minorHAnsi" w:cstheme="minorHAnsi"/>
          <w:szCs w:val="22"/>
        </w:rPr>
        <w:t xml:space="preserve">the </w:t>
      </w:r>
      <w:r w:rsidR="003D2F49">
        <w:rPr>
          <w:rFonts w:asciiTheme="minorHAnsi" w:hAnsiTheme="minorHAnsi" w:cstheme="minorHAnsi"/>
          <w:szCs w:val="22"/>
        </w:rPr>
        <w:t>Deliverables</w:t>
      </w:r>
      <w:r w:rsidRPr="003F4732">
        <w:rPr>
          <w:rFonts w:asciiTheme="minorHAnsi" w:hAnsiTheme="minorHAnsi" w:cstheme="minorHAnsi"/>
          <w:szCs w:val="22"/>
        </w:rPr>
        <w:t xml:space="preserve"> and any other relevant terms of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to take account of the change that has been </w:t>
      </w:r>
      <w:r w:rsidR="00191A1C">
        <w:rPr>
          <w:rFonts w:asciiTheme="minorHAnsi" w:hAnsiTheme="minorHAnsi" w:cstheme="minorHAnsi"/>
          <w:szCs w:val="22"/>
        </w:rPr>
        <w:t>agre</w:t>
      </w:r>
      <w:r w:rsidR="00191A1C" w:rsidRPr="003F4732">
        <w:rPr>
          <w:rFonts w:asciiTheme="minorHAnsi" w:hAnsiTheme="minorHAnsi" w:cstheme="minorHAnsi"/>
          <w:szCs w:val="22"/>
        </w:rPr>
        <w:t>ed</w:t>
      </w:r>
      <w:r w:rsidR="00B72C4D">
        <w:rPr>
          <w:rFonts w:asciiTheme="minorHAnsi" w:hAnsiTheme="minorHAnsi" w:cstheme="minorHAnsi"/>
          <w:szCs w:val="22"/>
        </w:rPr>
        <w:t>,</w:t>
      </w:r>
      <w:r w:rsidR="00191A1C" w:rsidRPr="003F4732">
        <w:rPr>
          <w:rFonts w:asciiTheme="minorHAnsi" w:hAnsiTheme="minorHAnsi" w:cstheme="minorHAnsi"/>
          <w:szCs w:val="22"/>
        </w:rPr>
        <w:t xml:space="preserve"> </w:t>
      </w:r>
      <w:r w:rsidRPr="003F4732">
        <w:rPr>
          <w:rFonts w:asciiTheme="minorHAnsi" w:hAnsiTheme="minorHAnsi" w:cstheme="minorHAnsi"/>
          <w:szCs w:val="22"/>
        </w:rPr>
        <w:t xml:space="preserve">and </w:t>
      </w:r>
      <w:r w:rsidR="00191A1C">
        <w:rPr>
          <w:rFonts w:asciiTheme="minorHAnsi" w:hAnsiTheme="minorHAnsi" w:cstheme="minorHAnsi"/>
          <w:szCs w:val="22"/>
        </w:rPr>
        <w:t xml:space="preserve">that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has been varied in accordance with </w:t>
      </w:r>
      <w:r w:rsidR="00BF26FF" w:rsidRPr="003F4732">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71186D">
        <w:rPr>
          <w:rFonts w:asciiTheme="minorHAnsi" w:hAnsiTheme="minorHAnsi" w:cstheme="minorHAnsi"/>
          <w:szCs w:val="22"/>
        </w:rPr>
        <w:t>25.6</w:t>
      </w:r>
      <w:r w:rsidR="007923CF" w:rsidRPr="003F4732">
        <w:rPr>
          <w:rFonts w:asciiTheme="minorHAnsi" w:hAnsiTheme="minorHAnsi" w:cstheme="minorHAnsi"/>
          <w:szCs w:val="22"/>
        </w:rPr>
      </w:r>
      <w:r w:rsidR="004621AD">
        <w:rPr>
          <w:rFonts w:asciiTheme="minorHAnsi" w:hAnsiTheme="minorHAnsi" w:cstheme="minorHAnsi"/>
          <w:szCs w:val="22"/>
        </w:rPr>
        <w:t xml:space="preserve"> (the “</w:t>
      </w:r>
      <w:r w:rsidR="004621AD" w:rsidRPr="004621AD">
        <w:rPr>
          <w:rFonts w:asciiTheme="minorHAnsi" w:hAnsiTheme="minorHAnsi" w:cstheme="minorHAnsi"/>
          <w:b/>
          <w:bCs/>
          <w:szCs w:val="22"/>
        </w:rPr>
        <w:t>Agreed Change</w:t>
      </w:r>
      <w:r w:rsidR="004621AD">
        <w:rPr>
          <w:rFonts w:asciiTheme="minorHAnsi" w:hAnsiTheme="minorHAnsi" w:cstheme="minorHAnsi"/>
          <w:szCs w:val="22"/>
        </w:rPr>
        <w:t>”)</w:t>
      </w:r>
      <w:r w:rsidRPr="003F4732">
        <w:rPr>
          <w:rFonts w:asciiTheme="minorHAnsi" w:hAnsiTheme="minorHAnsi" w:cstheme="minorHAnsi"/>
          <w:szCs w:val="22"/>
        </w:rPr>
        <w:t>.</w:t>
      </w:r>
      <w:bookmarkEnd w:id="36"/>
      <w:r w:rsidR="00D1390A">
        <w:rPr>
          <w:rFonts w:asciiTheme="minorHAnsi" w:hAnsiTheme="minorHAnsi" w:cstheme="minorHAnsi"/>
          <w:szCs w:val="22"/>
        </w:rPr>
        <w:t xml:space="preserve"> </w:t>
      </w:r>
      <w:r w:rsidR="004621AD">
        <w:rPr>
          <w:rFonts w:asciiTheme="minorHAnsi" w:hAnsiTheme="minorHAnsi" w:cstheme="minorHAnsi"/>
          <w:szCs w:val="22"/>
        </w:rPr>
        <w:t>From and including the date of an</w:t>
      </w:r>
      <w:r w:rsidR="00D1390A">
        <w:rPr>
          <w:rFonts w:asciiTheme="minorHAnsi" w:hAnsiTheme="minorHAnsi" w:cstheme="minorHAnsi"/>
          <w:szCs w:val="22"/>
        </w:rPr>
        <w:t xml:space="preserve"> </w:t>
      </w:r>
      <w:r w:rsidR="004621AD">
        <w:rPr>
          <w:rFonts w:asciiTheme="minorHAnsi" w:hAnsiTheme="minorHAnsi" w:cstheme="minorHAnsi"/>
          <w:szCs w:val="22"/>
        </w:rPr>
        <w:t xml:space="preserve">Agreed </w:t>
      </w:r>
      <w:r w:rsidR="00463B16">
        <w:rPr>
          <w:rFonts w:asciiTheme="minorHAnsi" w:hAnsiTheme="minorHAnsi" w:cstheme="minorHAnsi"/>
          <w:szCs w:val="22"/>
        </w:rPr>
        <w:t>Change</w:t>
      </w:r>
      <w:r w:rsidR="00A07F7F">
        <w:rPr>
          <w:rFonts w:asciiTheme="minorHAnsi" w:hAnsiTheme="minorHAnsi" w:cstheme="minorHAnsi"/>
          <w:szCs w:val="22"/>
        </w:rPr>
        <w:t>,</w:t>
      </w:r>
      <w:r w:rsidR="00AA7BF2">
        <w:rPr>
          <w:rFonts w:asciiTheme="minorHAnsi" w:hAnsiTheme="minorHAnsi" w:cstheme="minorHAnsi"/>
          <w:szCs w:val="22"/>
        </w:rPr>
        <w:t xml:space="preserve"> </w:t>
      </w:r>
      <w:r w:rsidR="0000063D">
        <w:rPr>
          <w:rFonts w:asciiTheme="minorHAnsi" w:hAnsiTheme="minorHAnsi" w:cstheme="minorHAnsi"/>
          <w:szCs w:val="22"/>
        </w:rPr>
        <w:t xml:space="preserve">any reference to Services, </w:t>
      </w:r>
      <w:r w:rsidR="00D1390A">
        <w:rPr>
          <w:rFonts w:asciiTheme="minorHAnsi" w:hAnsiTheme="minorHAnsi" w:cstheme="minorHAnsi"/>
          <w:szCs w:val="22"/>
        </w:rPr>
        <w:t>Deliverables and</w:t>
      </w:r>
      <w:r w:rsidR="0000063D">
        <w:rPr>
          <w:rFonts w:asciiTheme="minorHAnsi" w:hAnsiTheme="minorHAnsi" w:cstheme="minorHAnsi"/>
          <w:szCs w:val="22"/>
        </w:rPr>
        <w:t>/</w:t>
      </w:r>
      <w:r w:rsidR="00A5229B">
        <w:rPr>
          <w:rFonts w:asciiTheme="minorHAnsi" w:hAnsiTheme="minorHAnsi" w:cstheme="minorHAnsi"/>
          <w:szCs w:val="22"/>
        </w:rPr>
        <w:t xml:space="preserve"> </w:t>
      </w:r>
      <w:r w:rsidR="0000063D">
        <w:rPr>
          <w:rFonts w:asciiTheme="minorHAnsi" w:hAnsiTheme="minorHAnsi" w:cstheme="minorHAnsi"/>
          <w:szCs w:val="22"/>
        </w:rPr>
        <w:t>or</w:t>
      </w:r>
      <w:r w:rsidR="000F200D">
        <w:rPr>
          <w:rFonts w:asciiTheme="minorHAnsi" w:hAnsiTheme="minorHAnsi" w:cstheme="minorHAnsi"/>
          <w:szCs w:val="22"/>
        </w:rPr>
        <w:t xml:space="preserve"> charges </w:t>
      </w:r>
      <w:r w:rsidR="00D1390A">
        <w:rPr>
          <w:rFonts w:asciiTheme="minorHAnsi" w:hAnsiTheme="minorHAnsi" w:cstheme="minorHAnsi"/>
          <w:szCs w:val="22"/>
        </w:rPr>
        <w:t xml:space="preserve">(as applicable) in this Agreement </w:t>
      </w:r>
      <w:r w:rsidR="00FA1E1C">
        <w:rPr>
          <w:rFonts w:asciiTheme="minorHAnsi" w:hAnsiTheme="minorHAnsi" w:cstheme="minorHAnsi"/>
          <w:szCs w:val="22"/>
        </w:rPr>
        <w:t>will</w:t>
      </w:r>
      <w:r w:rsidR="00D1390A">
        <w:rPr>
          <w:rFonts w:asciiTheme="minorHAnsi" w:hAnsiTheme="minorHAnsi" w:cstheme="minorHAnsi"/>
          <w:szCs w:val="22"/>
        </w:rPr>
        <w:t xml:space="preserve"> be deemed to include any change</w:t>
      </w:r>
      <w:r w:rsidR="0000063D">
        <w:rPr>
          <w:rFonts w:asciiTheme="minorHAnsi" w:hAnsiTheme="minorHAnsi" w:cstheme="minorHAnsi"/>
          <w:szCs w:val="22"/>
        </w:rPr>
        <w:t>d</w:t>
      </w:r>
      <w:r w:rsidR="00D1390A">
        <w:rPr>
          <w:rFonts w:asciiTheme="minorHAnsi" w:hAnsiTheme="minorHAnsi" w:cstheme="minorHAnsi"/>
          <w:szCs w:val="22"/>
        </w:rPr>
        <w:t xml:space="preserve"> Services, Deliverables </w:t>
      </w:r>
      <w:r w:rsidR="0000063D">
        <w:rPr>
          <w:rFonts w:asciiTheme="minorHAnsi" w:hAnsiTheme="minorHAnsi" w:cstheme="minorHAnsi"/>
          <w:szCs w:val="22"/>
        </w:rPr>
        <w:t>and/</w:t>
      </w:r>
      <w:r w:rsidR="00A5229B">
        <w:rPr>
          <w:rFonts w:asciiTheme="minorHAnsi" w:hAnsiTheme="minorHAnsi" w:cstheme="minorHAnsi"/>
          <w:szCs w:val="22"/>
        </w:rPr>
        <w:t xml:space="preserve"> </w:t>
      </w:r>
      <w:r w:rsidR="00D1390A">
        <w:rPr>
          <w:rFonts w:asciiTheme="minorHAnsi" w:hAnsiTheme="minorHAnsi" w:cstheme="minorHAnsi"/>
          <w:szCs w:val="22"/>
        </w:rPr>
        <w:t xml:space="preserve">or </w:t>
      </w:r>
      <w:r w:rsidR="0000063D">
        <w:rPr>
          <w:rFonts w:asciiTheme="minorHAnsi" w:hAnsiTheme="minorHAnsi" w:cstheme="minorHAnsi"/>
          <w:szCs w:val="22"/>
        </w:rPr>
        <w:t>charges</w:t>
      </w:r>
      <w:bookmarkEnd w:id="37"/>
      <w:r w:rsidR="0000063D">
        <w:rPr>
          <w:rFonts w:asciiTheme="minorHAnsi" w:hAnsiTheme="minorHAnsi" w:cstheme="minorHAnsi"/>
          <w:szCs w:val="22"/>
        </w:rPr>
        <w:t>.</w:t>
      </w:r>
    </w:p>
    <w:p w14:paraId="68420ED9" w14:textId="3A0840C7" w:rsidR="00B73CF8" w:rsidRPr="003F4732" w:rsidRDefault="00B73CF8" w:rsidP="0040536B">
      <w:pPr>
        <w:pStyle w:val="Heading2"/>
        <w:tabs>
          <w:tab w:val="clear" w:pos="720"/>
        </w:tabs>
        <w:spacing w:line="240" w:lineRule="auto"/>
        <w:ind w:left="851" w:hanging="851"/>
        <w:rPr>
          <w:rFonts w:asciiTheme="minorHAnsi" w:hAnsiTheme="minorHAnsi" w:cstheme="minorHAnsi"/>
          <w:szCs w:val="22"/>
        </w:rPr>
      </w:pPr>
      <w:bookmarkStart w:id="38" w:name="_Toc421801268"/>
      <w:bookmarkStart w:id="39" w:name="_Ref421802616"/>
      <w:bookmarkStart w:id="40" w:name="_Ref423016693"/>
      <w:r w:rsidRPr="00A86ADA">
        <w:rPr>
          <w:rFonts w:asciiTheme="minorHAnsi" w:hAnsiTheme="minorHAnsi" w:cstheme="minorHAnsi"/>
          <w:szCs w:val="22"/>
        </w:rPr>
        <w:t xml:space="preserve">Unless both Parties consent in writing to a proposed change, there </w:t>
      </w:r>
      <w:r w:rsidR="00114098" w:rsidRPr="00A86ADA">
        <w:rPr>
          <w:rFonts w:asciiTheme="minorHAnsi" w:hAnsiTheme="minorHAnsi" w:cstheme="minorHAnsi"/>
          <w:szCs w:val="22"/>
        </w:rPr>
        <w:t>will</w:t>
      </w:r>
      <w:r w:rsidRPr="00A86ADA">
        <w:rPr>
          <w:rFonts w:asciiTheme="minorHAnsi" w:hAnsiTheme="minorHAnsi" w:cstheme="minorHAnsi"/>
          <w:szCs w:val="22"/>
        </w:rPr>
        <w:t xml:space="preserve"> be no change to the Services</w:t>
      </w:r>
      <w:r w:rsidR="004621AD">
        <w:rPr>
          <w:rFonts w:asciiTheme="minorHAnsi" w:hAnsiTheme="minorHAnsi" w:cstheme="minorHAnsi"/>
          <w:szCs w:val="22"/>
        </w:rPr>
        <w:t>,</w:t>
      </w:r>
      <w:r w:rsidRPr="00A86ADA">
        <w:rPr>
          <w:rFonts w:asciiTheme="minorHAnsi" w:hAnsiTheme="minorHAnsi" w:cstheme="minorHAnsi"/>
          <w:szCs w:val="22"/>
        </w:rPr>
        <w:t xml:space="preserve"> </w:t>
      </w:r>
      <w:r w:rsidR="00A5229B">
        <w:rPr>
          <w:rFonts w:asciiTheme="minorHAnsi" w:hAnsiTheme="minorHAnsi" w:cstheme="minorHAnsi"/>
          <w:szCs w:val="22"/>
        </w:rPr>
        <w:t xml:space="preserve">the </w:t>
      </w:r>
      <w:r w:rsidRPr="00A86ADA">
        <w:rPr>
          <w:rFonts w:asciiTheme="minorHAnsi" w:hAnsiTheme="minorHAnsi" w:cstheme="minorHAnsi"/>
          <w:szCs w:val="22"/>
        </w:rPr>
        <w:t>Deliverables</w:t>
      </w:r>
      <w:r w:rsidR="004621AD">
        <w:rPr>
          <w:rFonts w:asciiTheme="minorHAnsi" w:hAnsiTheme="minorHAnsi" w:cstheme="minorHAnsi"/>
          <w:szCs w:val="22"/>
        </w:rPr>
        <w:t xml:space="preserve"> or any of the Suppliers’ charges</w:t>
      </w:r>
      <w:r w:rsidRPr="00A86ADA">
        <w:rPr>
          <w:rFonts w:asciiTheme="minorHAnsi" w:hAnsiTheme="minorHAnsi" w:cstheme="minorHAnsi"/>
          <w:szCs w:val="22"/>
        </w:rPr>
        <w:t>.</w:t>
      </w:r>
    </w:p>
    <w:p w14:paraId="4940933E" w14:textId="77777777" w:rsidR="00DA1139" w:rsidRPr="003F4732" w:rsidRDefault="00DA1139" w:rsidP="0040536B">
      <w:pPr>
        <w:pStyle w:val="TOCHeading1"/>
        <w:tabs>
          <w:tab w:val="clear" w:pos="720"/>
        </w:tabs>
        <w:spacing w:before="0" w:line="240" w:lineRule="auto"/>
        <w:ind w:left="851" w:hanging="851"/>
        <w:rPr>
          <w:rFonts w:asciiTheme="minorHAnsi" w:hAnsiTheme="minorHAnsi" w:cstheme="minorHAnsi"/>
          <w:szCs w:val="22"/>
        </w:rPr>
      </w:pPr>
      <w:bookmarkStart w:id="41" w:name="_Toc449431968"/>
      <w:r w:rsidRPr="003F4732">
        <w:rPr>
          <w:rFonts w:asciiTheme="minorHAnsi" w:hAnsiTheme="minorHAnsi" w:cstheme="minorHAnsi"/>
          <w:szCs w:val="22"/>
        </w:rPr>
        <w:t>CHARGES AND PAYMENT</w:t>
      </w:r>
      <w:bookmarkEnd w:id="38"/>
      <w:bookmarkEnd w:id="39"/>
      <w:bookmarkEnd w:id="41"/>
      <w:r w:rsidR="00A01E22" w:rsidRPr="003F4732">
        <w:rPr>
          <w:rFonts w:asciiTheme="minorHAnsi" w:hAnsiTheme="minorHAnsi" w:cstheme="minorHAnsi"/>
          <w:szCs w:val="22"/>
        </w:rPr>
        <w:t xml:space="preserve"> </w:t>
      </w:r>
      <w:bookmarkEnd w:id="40"/>
    </w:p>
    <w:p w14:paraId="4D5D8764" w14:textId="2CAEA73E" w:rsidR="0089293C" w:rsidRDefault="00DA1139" w:rsidP="0000063D">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In consideration of the provision of the Services by the Supplier</w:t>
      </w:r>
      <w:r w:rsidR="002D6107">
        <w:rPr>
          <w:rFonts w:asciiTheme="minorHAnsi" w:hAnsiTheme="minorHAnsi" w:cstheme="minorHAnsi"/>
          <w:szCs w:val="22"/>
        </w:rPr>
        <w:t xml:space="preserve"> and compliance with its obligations under this Agreement</w:t>
      </w:r>
      <w:r w:rsidRPr="003F4732">
        <w:rPr>
          <w:rFonts w:asciiTheme="minorHAnsi" w:hAnsiTheme="minorHAnsi" w:cstheme="minorHAnsi"/>
          <w:szCs w:val="22"/>
        </w:rPr>
        <w:t xml:space="preserve">, </w:t>
      </w:r>
      <w:r w:rsidR="00AA1D12" w:rsidRPr="003F4732">
        <w:rPr>
          <w:rFonts w:asciiTheme="minorHAnsi" w:hAnsiTheme="minorHAnsi" w:cstheme="minorHAnsi"/>
          <w:szCs w:val="22"/>
        </w:rPr>
        <w:t>Macmillan</w:t>
      </w:r>
      <w:r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pay the charges as set out in Schedule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sidRPr="003F4732">
        <w:rPr>
          <w:rFonts w:asciiTheme="minorHAnsi" w:hAnsiTheme="minorHAnsi" w:cstheme="minorHAnsi"/>
          <w:szCs w:val="22"/>
        </w:rPr>
        <w:t>2</w:t>
      </w:r>
      <w:r w:rsidR="007923CF" w:rsidRPr="003F4732">
        <w:rPr>
          <w:rFonts w:asciiTheme="minorHAnsi" w:hAnsiTheme="minorHAnsi" w:cstheme="minorHAnsi"/>
          <w:szCs w:val="22"/>
        </w:rPr>
      </w:r>
      <w:r w:rsidR="0089293C" w:rsidRPr="003F4732">
        <w:rPr>
          <w:rFonts w:asciiTheme="minorHAnsi" w:hAnsiTheme="minorHAnsi" w:cstheme="minorHAnsi"/>
          <w:szCs w:val="22"/>
        </w:rPr>
        <w:t>.</w:t>
      </w:r>
      <w:r w:rsidR="00CF24A7" w:rsidRPr="003F4732">
        <w:rPr>
          <w:rFonts w:asciiTheme="minorHAnsi" w:hAnsiTheme="minorHAnsi" w:cstheme="minorHAnsi"/>
          <w:szCs w:val="22"/>
        </w:rPr>
        <w:t xml:space="preserve"> </w:t>
      </w:r>
      <w:r w:rsidR="0000063D">
        <w:rPr>
          <w:rFonts w:asciiTheme="minorHAnsi" w:hAnsiTheme="minorHAnsi" w:cstheme="minorHAnsi"/>
          <w:szCs w:val="22"/>
        </w:rPr>
        <w:t>If any charges are</w:t>
      </w:r>
      <w:r w:rsidR="0000063D" w:rsidRPr="0000063D">
        <w:rPr>
          <w:rFonts w:asciiTheme="minorHAnsi" w:hAnsiTheme="minorHAnsi" w:cstheme="minorHAnsi"/>
          <w:szCs w:val="22"/>
        </w:rPr>
        <w:t xml:space="preserve"> payable by instalments, </w:t>
      </w:r>
      <w:r w:rsidR="0000063D">
        <w:rPr>
          <w:rFonts w:asciiTheme="minorHAnsi" w:hAnsiTheme="minorHAnsi" w:cstheme="minorHAnsi"/>
          <w:szCs w:val="22"/>
        </w:rPr>
        <w:t xml:space="preserve">Macmillan will pay each instalment </w:t>
      </w:r>
      <w:r w:rsidR="0000063D" w:rsidRPr="0000063D">
        <w:rPr>
          <w:rFonts w:asciiTheme="minorHAnsi" w:hAnsiTheme="minorHAnsi" w:cstheme="minorHAnsi"/>
          <w:szCs w:val="22"/>
        </w:rPr>
        <w:t>upon successful completion and acceptance by Macmillan of the relevant milestone for each instalment as set out in Schedule</w:t>
      </w:r>
      <w:r w:rsidR="0000063D">
        <w:rPr>
          <w:rFonts w:asciiTheme="minorHAnsi" w:hAnsiTheme="minorHAnsi" w:cstheme="minorHAnsi"/>
          <w:szCs w:val="22"/>
        </w:rPr>
        <w:t xml:space="preserve"> 1</w:t>
      </w:r>
      <w:r w:rsidR="00537A42">
        <w:rPr>
          <w:rFonts w:asciiTheme="minorHAnsi" w:hAnsiTheme="minorHAnsi" w:cstheme="minorHAnsi"/>
          <w:szCs w:val="22"/>
        </w:rPr>
        <w:t xml:space="preserve"> or as otherwise specified in Schedule 2</w:t>
      </w:r>
      <w:r w:rsidR="0000063D">
        <w:rPr>
          <w:rFonts w:asciiTheme="minorHAnsi" w:hAnsiTheme="minorHAnsi" w:cstheme="minorHAnsi"/>
          <w:szCs w:val="22"/>
        </w:rPr>
        <w:t xml:space="preserve">.  </w:t>
      </w:r>
    </w:p>
    <w:p w14:paraId="181FE750" w14:textId="36662DB5" w:rsidR="002171A6" w:rsidRPr="003F4732" w:rsidRDefault="0089293C" w:rsidP="0000063D">
      <w:pPr>
        <w:pStyle w:val="Heading2"/>
        <w:tabs>
          <w:tab w:val="clear" w:pos="720"/>
        </w:tabs>
        <w:spacing w:line="240" w:lineRule="auto"/>
        <w:ind w:left="851" w:hanging="851"/>
        <w:rPr>
          <w:rFonts w:asciiTheme="minorHAnsi" w:hAnsiTheme="minorHAnsi" w:cstheme="minorHAnsi"/>
          <w:szCs w:val="22"/>
        </w:rPr>
      </w:pPr>
      <w:r w:rsidRPr="00A86ADA">
        <w:rPr>
          <w:rFonts w:asciiTheme="minorHAnsi" w:hAnsiTheme="minorHAnsi" w:cstheme="minorHAnsi"/>
          <w:szCs w:val="22"/>
        </w:rPr>
        <w:t>T</w:t>
      </w:r>
      <w:r w:rsidR="002171A6" w:rsidRPr="00A86ADA">
        <w:rPr>
          <w:rFonts w:asciiTheme="minorHAnsi" w:hAnsiTheme="minorHAnsi" w:cstheme="minorHAnsi"/>
          <w:szCs w:val="22"/>
        </w:rPr>
        <w:t xml:space="preserve">he Supplier </w:t>
      </w:r>
      <w:r w:rsidRPr="00A86ADA">
        <w:rPr>
          <w:rFonts w:asciiTheme="minorHAnsi" w:hAnsiTheme="minorHAnsi" w:cstheme="minorHAnsi"/>
          <w:szCs w:val="22"/>
        </w:rPr>
        <w:t>will issue</w:t>
      </w:r>
      <w:r w:rsidR="002171A6" w:rsidRPr="00A86ADA">
        <w:rPr>
          <w:rFonts w:asciiTheme="minorHAnsi" w:hAnsiTheme="minorHAnsi" w:cstheme="minorHAnsi"/>
          <w:szCs w:val="22"/>
        </w:rPr>
        <w:t xml:space="preserve"> an invoice </w:t>
      </w:r>
      <w:r w:rsidRPr="00A86ADA">
        <w:rPr>
          <w:rFonts w:asciiTheme="minorHAnsi" w:hAnsiTheme="minorHAnsi" w:cstheme="minorHAnsi"/>
          <w:szCs w:val="22"/>
        </w:rPr>
        <w:t xml:space="preserve">in accordance with Schedule 2 which </w:t>
      </w:r>
      <w:r w:rsidR="00CD1A16">
        <w:rPr>
          <w:rFonts w:asciiTheme="minorHAnsi" w:hAnsiTheme="minorHAnsi" w:cstheme="minorHAnsi"/>
          <w:szCs w:val="22"/>
        </w:rPr>
        <w:t>must include</w:t>
      </w:r>
      <w:r w:rsidRPr="00A86ADA">
        <w:rPr>
          <w:rFonts w:asciiTheme="minorHAnsi" w:hAnsiTheme="minorHAnsi" w:cstheme="minorHAnsi"/>
          <w:szCs w:val="22"/>
        </w:rPr>
        <w:t xml:space="preserve"> and show VAT</w:t>
      </w:r>
      <w:r w:rsidR="00CD1A16">
        <w:rPr>
          <w:rFonts w:asciiTheme="minorHAnsi" w:hAnsiTheme="minorHAnsi" w:cstheme="minorHAnsi"/>
          <w:szCs w:val="22"/>
        </w:rPr>
        <w:t xml:space="preserve"> (if a</w:t>
      </w:r>
      <w:r w:rsidR="00671F02">
        <w:rPr>
          <w:rFonts w:asciiTheme="minorHAnsi" w:hAnsiTheme="minorHAnsi" w:cstheme="minorHAnsi"/>
          <w:szCs w:val="22"/>
        </w:rPr>
        <w:t>ny</w:t>
      </w:r>
      <w:r w:rsidR="00CD1A16">
        <w:rPr>
          <w:rFonts w:asciiTheme="minorHAnsi" w:hAnsiTheme="minorHAnsi" w:cstheme="minorHAnsi"/>
          <w:szCs w:val="22"/>
        </w:rPr>
        <w:t>)</w:t>
      </w:r>
      <w:r w:rsidRPr="00A86ADA">
        <w:rPr>
          <w:rFonts w:asciiTheme="minorHAnsi" w:hAnsiTheme="minorHAnsi" w:cstheme="minorHAnsi"/>
          <w:szCs w:val="22"/>
        </w:rPr>
        <w:t xml:space="preserve">. </w:t>
      </w:r>
      <w:r w:rsidR="00E415EE" w:rsidRPr="003F4732">
        <w:rPr>
          <w:rFonts w:asciiTheme="minorHAnsi" w:hAnsiTheme="minorHAnsi" w:cstheme="minorHAnsi"/>
          <w:szCs w:val="22"/>
        </w:rPr>
        <w:t xml:space="preserve">The Supplier </w:t>
      </w:r>
      <w:r w:rsidR="00FA1E1C">
        <w:rPr>
          <w:rFonts w:asciiTheme="minorHAnsi" w:hAnsiTheme="minorHAnsi" w:cstheme="minorHAnsi"/>
          <w:szCs w:val="22"/>
        </w:rPr>
        <w:t>will</w:t>
      </w:r>
      <w:r w:rsidR="00E415EE" w:rsidRPr="003F4732">
        <w:rPr>
          <w:rFonts w:asciiTheme="minorHAnsi" w:hAnsiTheme="minorHAnsi" w:cstheme="minorHAnsi"/>
          <w:szCs w:val="22"/>
        </w:rPr>
        <w:t xml:space="preserve"> indemnify </w:t>
      </w:r>
      <w:r w:rsidR="00DB1A18" w:rsidRPr="003F4732">
        <w:rPr>
          <w:rFonts w:asciiTheme="minorHAnsi" w:hAnsiTheme="minorHAnsi" w:cstheme="minorHAnsi"/>
          <w:szCs w:val="22"/>
        </w:rPr>
        <w:t>Macmillan</w:t>
      </w:r>
      <w:r w:rsidR="00E415EE" w:rsidRPr="003F4732">
        <w:rPr>
          <w:rFonts w:asciiTheme="minorHAnsi" w:hAnsiTheme="minorHAnsi" w:cstheme="minorHAnsi"/>
          <w:szCs w:val="22"/>
        </w:rPr>
        <w:t xml:space="preserve"> against any liability (including any interest, penalties or costs incurred) which is levied, demanded or assessed on </w:t>
      </w:r>
      <w:r w:rsidR="00DB1A18" w:rsidRPr="003F4732">
        <w:rPr>
          <w:rFonts w:asciiTheme="minorHAnsi" w:hAnsiTheme="minorHAnsi" w:cstheme="minorHAnsi"/>
          <w:szCs w:val="22"/>
        </w:rPr>
        <w:t>Macmillan</w:t>
      </w:r>
      <w:r w:rsidR="00E415EE" w:rsidRPr="003F4732">
        <w:rPr>
          <w:rFonts w:asciiTheme="minorHAnsi" w:hAnsiTheme="minorHAnsi" w:cstheme="minorHAnsi"/>
          <w:szCs w:val="22"/>
        </w:rPr>
        <w:t xml:space="preserve"> at any time in respect of the Supplier's failure to account for, or to pay, any VAT relating to payments made to the Supplier under this </w:t>
      </w:r>
      <w:r w:rsidR="00B94053">
        <w:rPr>
          <w:rFonts w:asciiTheme="minorHAnsi" w:hAnsiTheme="minorHAnsi" w:cstheme="minorHAnsi"/>
          <w:szCs w:val="22"/>
        </w:rPr>
        <w:t>A</w:t>
      </w:r>
      <w:r w:rsidR="00E415EE" w:rsidRPr="003F4732">
        <w:rPr>
          <w:rFonts w:asciiTheme="minorHAnsi" w:hAnsiTheme="minorHAnsi" w:cstheme="minorHAnsi"/>
          <w:szCs w:val="22"/>
        </w:rPr>
        <w:t>greement.</w:t>
      </w:r>
    </w:p>
    <w:p w14:paraId="1AF9B5B1" w14:textId="1E92A973" w:rsidR="00591C70" w:rsidRPr="0000063D" w:rsidRDefault="00591C70" w:rsidP="0000063D">
      <w:pPr>
        <w:pStyle w:val="Heading2"/>
        <w:tabs>
          <w:tab w:val="clear" w:pos="720"/>
        </w:tabs>
        <w:spacing w:line="240" w:lineRule="auto"/>
        <w:ind w:left="851" w:hanging="851"/>
        <w:rPr>
          <w:rFonts w:asciiTheme="minorHAnsi" w:hAnsiTheme="minorHAnsi" w:cstheme="minorHAnsi"/>
          <w:szCs w:val="22"/>
        </w:rPr>
      </w:pPr>
      <w:r w:rsidRPr="003F4732">
        <w:t xml:space="preserve">If any amount paid by Macmillan to the Supplier in respect of VAT is subsequently found to have been overpaid or not properly chargeable, the Supplier </w:t>
      </w:r>
      <w:r w:rsidR="00FA1E1C">
        <w:t>will</w:t>
      </w:r>
      <w:r w:rsidRPr="003F4732">
        <w:t xml:space="preserve"> repay such amount to Macmillan and the Supplier </w:t>
      </w:r>
      <w:r w:rsidR="00FA1E1C">
        <w:t>will</w:t>
      </w:r>
      <w:r w:rsidRPr="003F4732">
        <w:t xml:space="preserve"> at the same time present to Macmillan a valid VAT credit note where by law it is required to do so.</w:t>
      </w:r>
      <w:r w:rsidR="0000063D">
        <w:t xml:space="preserve"> </w:t>
      </w:r>
      <w:r w:rsidR="0000063D" w:rsidRPr="0000063D">
        <w:rPr>
          <w:rFonts w:asciiTheme="minorHAnsi" w:hAnsiTheme="minorHAnsi" w:cstheme="minorHAnsi"/>
          <w:szCs w:val="22"/>
        </w:rPr>
        <w:t xml:space="preserve">Macmillan </w:t>
      </w:r>
      <w:r w:rsidR="00FA1E1C">
        <w:rPr>
          <w:rFonts w:asciiTheme="minorHAnsi" w:hAnsiTheme="minorHAnsi" w:cstheme="minorHAnsi"/>
          <w:szCs w:val="22"/>
        </w:rPr>
        <w:t>will</w:t>
      </w:r>
      <w:r w:rsidR="0000063D" w:rsidRPr="0000063D">
        <w:rPr>
          <w:rFonts w:asciiTheme="minorHAnsi" w:hAnsiTheme="minorHAnsi" w:cstheme="minorHAnsi"/>
          <w:szCs w:val="22"/>
        </w:rPr>
        <w:t xml:space="preserve"> be entitled to deduct/set-off from </w:t>
      </w:r>
      <w:r w:rsidR="0000063D">
        <w:rPr>
          <w:rFonts w:asciiTheme="minorHAnsi" w:hAnsiTheme="minorHAnsi" w:cstheme="minorHAnsi"/>
          <w:szCs w:val="22"/>
        </w:rPr>
        <w:t xml:space="preserve">any sums </w:t>
      </w:r>
      <w:r w:rsidR="0000063D" w:rsidRPr="0000063D">
        <w:rPr>
          <w:rFonts w:asciiTheme="minorHAnsi" w:hAnsiTheme="minorHAnsi" w:cstheme="minorHAnsi"/>
          <w:szCs w:val="22"/>
        </w:rPr>
        <w:t xml:space="preserve">due to the </w:t>
      </w:r>
      <w:r w:rsidR="0000063D">
        <w:rPr>
          <w:rFonts w:asciiTheme="minorHAnsi" w:hAnsiTheme="minorHAnsi" w:cstheme="minorHAnsi"/>
          <w:szCs w:val="22"/>
        </w:rPr>
        <w:t>Supplier</w:t>
      </w:r>
      <w:r w:rsidR="0000063D" w:rsidRPr="0000063D">
        <w:rPr>
          <w:rFonts w:asciiTheme="minorHAnsi" w:hAnsiTheme="minorHAnsi" w:cstheme="minorHAnsi"/>
          <w:szCs w:val="22"/>
        </w:rPr>
        <w:t xml:space="preserve"> any sums that the </w:t>
      </w:r>
      <w:r w:rsidR="0000063D">
        <w:rPr>
          <w:rFonts w:asciiTheme="minorHAnsi" w:hAnsiTheme="minorHAnsi" w:cstheme="minorHAnsi"/>
          <w:szCs w:val="22"/>
        </w:rPr>
        <w:t>Supplier</w:t>
      </w:r>
      <w:r w:rsidR="0000063D" w:rsidRPr="0000063D">
        <w:rPr>
          <w:rFonts w:asciiTheme="minorHAnsi" w:hAnsiTheme="minorHAnsi" w:cstheme="minorHAnsi"/>
          <w:szCs w:val="22"/>
        </w:rPr>
        <w:t xml:space="preserve"> may owe to Macmillan at any time</w:t>
      </w:r>
      <w:r w:rsidR="0000063D">
        <w:rPr>
          <w:rFonts w:asciiTheme="minorHAnsi" w:hAnsiTheme="minorHAnsi" w:cstheme="minorHAnsi"/>
          <w:szCs w:val="22"/>
        </w:rPr>
        <w:t>.</w:t>
      </w:r>
    </w:p>
    <w:p w14:paraId="7F1423A4" w14:textId="77777777" w:rsidR="007E3570" w:rsidRDefault="00527895" w:rsidP="0000063D">
      <w:pPr>
        <w:pStyle w:val="Heading2"/>
        <w:tabs>
          <w:tab w:val="clear" w:pos="720"/>
        </w:tabs>
        <w:spacing w:line="240" w:lineRule="auto"/>
        <w:ind w:left="851" w:hanging="851"/>
        <w:rPr>
          <w:rFonts w:asciiTheme="minorHAnsi" w:hAnsiTheme="minorHAnsi" w:cstheme="minorHAnsi"/>
          <w:szCs w:val="22"/>
        </w:rPr>
      </w:pPr>
      <w:bookmarkStart w:id="42" w:name="_Ref423096297"/>
      <w:r w:rsidRPr="003F4732">
        <w:rPr>
          <w:rFonts w:asciiTheme="minorHAnsi" w:hAnsiTheme="minorHAnsi" w:cstheme="minorHAnsi"/>
          <w:szCs w:val="22"/>
        </w:rPr>
        <w:t>Macmillan</w:t>
      </w:r>
      <w:r w:rsidR="00DA1139"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00DA1139" w:rsidRPr="003F4732">
        <w:rPr>
          <w:rFonts w:asciiTheme="minorHAnsi" w:hAnsiTheme="minorHAnsi" w:cstheme="minorHAnsi"/>
          <w:szCs w:val="22"/>
        </w:rPr>
        <w:t xml:space="preserve"> pay each </w:t>
      </w:r>
      <w:r w:rsidR="002171A6" w:rsidRPr="003F4732">
        <w:rPr>
          <w:rFonts w:asciiTheme="minorHAnsi" w:hAnsiTheme="minorHAnsi" w:cstheme="minorHAnsi"/>
          <w:szCs w:val="22"/>
        </w:rPr>
        <w:t xml:space="preserve">undisputed </w:t>
      </w:r>
      <w:r w:rsidR="00DA1139" w:rsidRPr="003F4732">
        <w:rPr>
          <w:rFonts w:asciiTheme="minorHAnsi" w:hAnsiTheme="minorHAnsi" w:cstheme="minorHAnsi"/>
          <w:szCs w:val="22"/>
        </w:rPr>
        <w:t>invoice which is properly due and submitted to</w:t>
      </w:r>
      <w:r w:rsidR="0089293C" w:rsidRPr="003F4732">
        <w:rPr>
          <w:rFonts w:asciiTheme="minorHAnsi" w:hAnsiTheme="minorHAnsi" w:cstheme="minorHAnsi"/>
          <w:szCs w:val="22"/>
        </w:rPr>
        <w:t xml:space="preserve"> it by the Supplier, within </w:t>
      </w:r>
      <w:r w:rsidR="00CF24A7" w:rsidRPr="003F4732">
        <w:rPr>
          <w:rFonts w:asciiTheme="minorHAnsi" w:hAnsiTheme="minorHAnsi" w:cstheme="minorHAnsi"/>
          <w:szCs w:val="22"/>
        </w:rPr>
        <w:t>30</w:t>
      </w:r>
      <w:r w:rsidR="00DA1139" w:rsidRPr="003F4732">
        <w:rPr>
          <w:rFonts w:asciiTheme="minorHAnsi" w:hAnsiTheme="minorHAnsi" w:cstheme="minorHAnsi"/>
          <w:szCs w:val="22"/>
        </w:rPr>
        <w:t xml:space="preserve"> days of receipt, to </w:t>
      </w:r>
      <w:r w:rsidR="007E3570">
        <w:rPr>
          <w:rFonts w:asciiTheme="minorHAnsi" w:hAnsiTheme="minorHAnsi" w:cstheme="minorHAnsi"/>
          <w:szCs w:val="22"/>
        </w:rPr>
        <w:t>the following</w:t>
      </w:r>
      <w:r w:rsidR="00DA1139" w:rsidRPr="003F4732">
        <w:rPr>
          <w:rFonts w:asciiTheme="minorHAnsi" w:hAnsiTheme="minorHAnsi" w:cstheme="minorHAnsi"/>
          <w:szCs w:val="22"/>
        </w:rPr>
        <w:t xml:space="preserve"> bank account</w:t>
      </w:r>
      <w:bookmarkEnd w:id="42"/>
      <w:r w:rsidR="007E3570">
        <w:rPr>
          <w:rFonts w:asciiTheme="minorHAnsi" w:hAnsiTheme="minorHAnsi" w:cstheme="minorHAnsi"/>
          <w:szCs w:val="22"/>
        </w:rPr>
        <w:t>:</w:t>
      </w:r>
    </w:p>
    <w:p w14:paraId="4DA74935" w14:textId="77777777" w:rsidR="007E3570" w:rsidRPr="001334A5" w:rsidRDefault="007E3570" w:rsidP="007E3570">
      <w:pPr>
        <w:spacing w:after="0"/>
        <w:ind w:left="851"/>
        <w:rPr>
          <w:highlight w:val="yellow"/>
        </w:rPr>
      </w:pPr>
      <w:r w:rsidRPr="001334A5">
        <w:rPr>
          <w:highlight w:val="yellow"/>
        </w:rPr>
        <w:t>Account Name:</w:t>
      </w:r>
      <w:r w:rsidRPr="001334A5">
        <w:rPr>
          <w:highlight w:val="yellow"/>
        </w:rPr>
        <w:tab/>
        <w:t>[•]</w:t>
      </w:r>
    </w:p>
    <w:p w14:paraId="25B043BB" w14:textId="4F58C761" w:rsidR="007E3570" w:rsidRPr="001334A5" w:rsidRDefault="007E3570" w:rsidP="007E3570">
      <w:pPr>
        <w:spacing w:after="0"/>
        <w:ind w:left="851"/>
        <w:rPr>
          <w:highlight w:val="yellow"/>
        </w:rPr>
      </w:pPr>
      <w:r w:rsidRPr="001334A5">
        <w:rPr>
          <w:highlight w:val="yellow"/>
        </w:rPr>
        <w:t>Account Bank:</w:t>
      </w:r>
      <w:r w:rsidRPr="001334A5">
        <w:rPr>
          <w:highlight w:val="yellow"/>
        </w:rPr>
        <w:tab/>
        <w:t>[•]</w:t>
      </w:r>
    </w:p>
    <w:p w14:paraId="76232FBA" w14:textId="77777777" w:rsidR="007E3570" w:rsidRPr="001334A5" w:rsidRDefault="007E3570" w:rsidP="007E3570">
      <w:pPr>
        <w:spacing w:after="0"/>
        <w:ind w:left="851"/>
        <w:rPr>
          <w:highlight w:val="yellow"/>
        </w:rPr>
      </w:pPr>
      <w:r w:rsidRPr="001334A5">
        <w:rPr>
          <w:highlight w:val="yellow"/>
        </w:rPr>
        <w:t>Account Number:</w:t>
      </w:r>
      <w:r w:rsidRPr="001334A5">
        <w:rPr>
          <w:highlight w:val="yellow"/>
        </w:rPr>
        <w:tab/>
        <w:t>[•]</w:t>
      </w:r>
    </w:p>
    <w:p w14:paraId="3EEAE7C2" w14:textId="2466AA54" w:rsidR="007E3570" w:rsidRPr="001334A5" w:rsidRDefault="007E3570" w:rsidP="007E3570">
      <w:pPr>
        <w:spacing w:after="0"/>
        <w:ind w:left="851"/>
        <w:rPr>
          <w:highlight w:val="yellow"/>
        </w:rPr>
      </w:pPr>
      <w:r w:rsidRPr="001334A5">
        <w:rPr>
          <w:highlight w:val="yellow"/>
        </w:rPr>
        <w:t>Bank Address:</w:t>
      </w:r>
      <w:r w:rsidRPr="001334A5">
        <w:rPr>
          <w:highlight w:val="yellow"/>
        </w:rPr>
        <w:tab/>
        <w:t>[•]</w:t>
      </w:r>
    </w:p>
    <w:p w14:paraId="78BC01AB" w14:textId="0F524473" w:rsidR="00DA1139" w:rsidRPr="008E437C" w:rsidRDefault="007E3570" w:rsidP="008E437C">
      <w:pPr>
        <w:spacing w:after="0"/>
        <w:ind w:left="851"/>
      </w:pPr>
      <w:r w:rsidRPr="001334A5">
        <w:rPr>
          <w:highlight w:val="yellow"/>
        </w:rPr>
        <w:t>Bank Sort Code:</w:t>
      </w:r>
      <w:r w:rsidRPr="001334A5">
        <w:rPr>
          <w:highlight w:val="yellow"/>
        </w:rPr>
        <w:tab/>
        <w:t>[•]</w:t>
      </w:r>
    </w:p>
    <w:p w14:paraId="5F98EA11" w14:textId="46D78237" w:rsidR="00AA7135" w:rsidRPr="003F4732" w:rsidRDefault="003E5240" w:rsidP="0000063D">
      <w:pPr>
        <w:pStyle w:val="Heading2"/>
        <w:tabs>
          <w:tab w:val="clear" w:pos="720"/>
        </w:tabs>
        <w:spacing w:line="240" w:lineRule="auto"/>
        <w:ind w:left="851" w:hanging="851"/>
        <w:rPr>
          <w:rFonts w:asciiTheme="minorHAnsi" w:hAnsiTheme="minorHAnsi" w:cstheme="minorHAnsi"/>
          <w:szCs w:val="22"/>
        </w:rPr>
      </w:pPr>
      <w:bookmarkStart w:id="43" w:name="_Ref421802695"/>
      <w:r w:rsidRPr="003F4732">
        <w:rPr>
          <w:rFonts w:asciiTheme="minorHAnsi" w:hAnsiTheme="minorHAnsi" w:cstheme="minorHAnsi"/>
          <w:szCs w:val="22"/>
        </w:rPr>
        <w:t xml:space="preserve">If Macmillan fails to pay any amount payable by it under this Agreement, the Supplier may charge Macmillan interest on the overdue amount at the rate of </w:t>
      </w:r>
      <w:r w:rsidR="007709D4" w:rsidRPr="003F4732">
        <w:rPr>
          <w:rFonts w:asciiTheme="minorHAnsi" w:hAnsiTheme="minorHAnsi" w:cstheme="minorHAnsi"/>
          <w:szCs w:val="22"/>
        </w:rPr>
        <w:t>two (2)</w:t>
      </w:r>
      <w:r w:rsidRPr="003F4732">
        <w:rPr>
          <w:rFonts w:asciiTheme="minorHAnsi" w:hAnsiTheme="minorHAnsi" w:cstheme="minorHAnsi"/>
          <w:szCs w:val="22"/>
        </w:rPr>
        <w:t xml:space="preserve"> % per annum </w:t>
      </w:r>
      <w:r w:rsidRPr="003F4732">
        <w:rPr>
          <w:rFonts w:asciiTheme="minorHAnsi" w:hAnsiTheme="minorHAnsi" w:cstheme="minorHAnsi"/>
          <w:szCs w:val="22"/>
        </w:rPr>
        <w:lastRenderedPageBreak/>
        <w:t xml:space="preserve">above the base rate for the time being of the Bank of England from the due date until the date of actual payment of the overdue amount, whether before or after judgment. This Clause </w:t>
      </w:r>
      <w:r w:rsidR="00FA1E1C">
        <w:rPr>
          <w:rFonts w:asciiTheme="minorHAnsi" w:hAnsiTheme="minorHAnsi" w:cstheme="minorHAnsi"/>
          <w:szCs w:val="22"/>
        </w:rPr>
        <w:t>will</w:t>
      </w:r>
      <w:r w:rsidRPr="003F4732">
        <w:rPr>
          <w:rFonts w:asciiTheme="minorHAnsi" w:hAnsiTheme="minorHAnsi" w:cstheme="minorHAnsi"/>
          <w:szCs w:val="22"/>
        </w:rPr>
        <w:t xml:space="preserve"> not apply to amounts that Macmillan disputes in good faith. </w:t>
      </w:r>
      <w:bookmarkEnd w:id="43"/>
    </w:p>
    <w:p w14:paraId="08586C37" w14:textId="6218AA72" w:rsidR="003E5240" w:rsidRPr="003F4732" w:rsidRDefault="00D56183" w:rsidP="00D56183">
      <w:pPr>
        <w:pStyle w:val="Heading2"/>
        <w:tabs>
          <w:tab w:val="clear" w:pos="720"/>
        </w:tabs>
        <w:spacing w:line="240" w:lineRule="auto"/>
        <w:ind w:left="851" w:hanging="851"/>
        <w:rPr>
          <w:rFonts w:asciiTheme="minorHAnsi" w:hAnsiTheme="minorHAnsi" w:cstheme="minorHAnsi"/>
          <w:szCs w:val="22"/>
        </w:rPr>
      </w:pPr>
      <w:r>
        <w:rPr>
          <w:rFonts w:asciiTheme="minorHAnsi" w:hAnsiTheme="minorHAnsi" w:cstheme="minorHAnsi"/>
          <w:szCs w:val="22"/>
        </w:rPr>
        <w:t>Without prejudice to any of its other rights or remedies available to it</w:t>
      </w:r>
      <w:r w:rsidR="008E437C">
        <w:rPr>
          <w:rFonts w:asciiTheme="minorHAnsi" w:hAnsiTheme="minorHAnsi" w:cstheme="minorHAnsi"/>
          <w:szCs w:val="22"/>
        </w:rPr>
        <w:t>,</w:t>
      </w:r>
      <w:r w:rsidRPr="003F4732">
        <w:rPr>
          <w:rFonts w:asciiTheme="minorHAnsi" w:hAnsiTheme="minorHAnsi" w:cstheme="minorHAnsi"/>
          <w:szCs w:val="22"/>
        </w:rPr>
        <w:t xml:space="preserve"> </w:t>
      </w:r>
      <w:r w:rsidR="003E5240" w:rsidRPr="003F4732">
        <w:rPr>
          <w:rFonts w:asciiTheme="minorHAnsi" w:hAnsiTheme="minorHAnsi" w:cstheme="minorHAnsi"/>
          <w:szCs w:val="22"/>
        </w:rPr>
        <w:t>Macmillan may suspend payment of the charges (in whole or in part) at any time if</w:t>
      </w:r>
      <w:r w:rsidR="00554B5C">
        <w:rPr>
          <w:rFonts w:asciiTheme="minorHAnsi" w:hAnsiTheme="minorHAnsi" w:cstheme="minorHAnsi"/>
          <w:szCs w:val="22"/>
        </w:rPr>
        <w:t xml:space="preserve"> (</w:t>
      </w:r>
      <w:proofErr w:type="spellStart"/>
      <w:r w:rsidR="00554B5C">
        <w:rPr>
          <w:rFonts w:asciiTheme="minorHAnsi" w:hAnsiTheme="minorHAnsi" w:cstheme="minorHAnsi"/>
          <w:szCs w:val="22"/>
        </w:rPr>
        <w:t>i</w:t>
      </w:r>
      <w:proofErr w:type="spellEnd"/>
      <w:r w:rsidR="00554B5C">
        <w:rPr>
          <w:rFonts w:asciiTheme="minorHAnsi" w:hAnsiTheme="minorHAnsi" w:cstheme="minorHAnsi"/>
          <w:szCs w:val="22"/>
        </w:rPr>
        <w:t>)</w:t>
      </w:r>
      <w:r w:rsidR="003E5240" w:rsidRPr="003F4732">
        <w:rPr>
          <w:rFonts w:asciiTheme="minorHAnsi" w:hAnsiTheme="minorHAnsi" w:cstheme="minorHAnsi"/>
          <w:szCs w:val="22"/>
        </w:rPr>
        <w:t xml:space="preserve"> in its reasonable opinion, the Services are not being carried out in accordance with the terms of this Agreement</w:t>
      </w:r>
      <w:r w:rsidR="00554B5C">
        <w:rPr>
          <w:rFonts w:asciiTheme="minorHAnsi" w:hAnsiTheme="minorHAnsi" w:cstheme="minorHAnsi"/>
          <w:szCs w:val="22"/>
        </w:rPr>
        <w:t xml:space="preserve">, and/ or (ii) </w:t>
      </w:r>
      <w:r w:rsidR="00554B5C" w:rsidRPr="00554B5C">
        <w:t>Macmillan has reasonable cause to suspect that fraud, bribery or other financial irregularity may have occurred in connection with this Agreement</w:t>
      </w:r>
      <w:r w:rsidR="003E5240" w:rsidRPr="003F4732">
        <w:rPr>
          <w:rFonts w:asciiTheme="minorHAnsi" w:hAnsiTheme="minorHAnsi" w:cstheme="minorHAnsi"/>
          <w:szCs w:val="22"/>
        </w:rPr>
        <w:t xml:space="preserve">.  </w:t>
      </w:r>
      <w:bookmarkStart w:id="44" w:name="_Hlk63754611"/>
      <w:r w:rsidR="003E5240" w:rsidRPr="003F4732">
        <w:rPr>
          <w:rFonts w:asciiTheme="minorHAnsi" w:hAnsiTheme="minorHAnsi" w:cstheme="minorHAnsi"/>
          <w:szCs w:val="22"/>
        </w:rPr>
        <w:t>Macmillan will not withhold payment of the charges without first entering into good faith discussions with the Supplier</w:t>
      </w:r>
      <w:bookmarkEnd w:id="44"/>
      <w:r w:rsidR="003E5240" w:rsidRPr="003F4732">
        <w:rPr>
          <w:rFonts w:asciiTheme="minorHAnsi" w:hAnsiTheme="minorHAnsi" w:cstheme="minorHAnsi"/>
          <w:szCs w:val="22"/>
        </w:rPr>
        <w:t>.</w:t>
      </w:r>
    </w:p>
    <w:p w14:paraId="433C2BE2" w14:textId="72354C92" w:rsidR="00AA7135" w:rsidRPr="003F4732" w:rsidRDefault="00CF24A7" w:rsidP="00D56183">
      <w:pPr>
        <w:pStyle w:val="Heading2"/>
        <w:tabs>
          <w:tab w:val="clear" w:pos="720"/>
        </w:tabs>
        <w:spacing w:line="240" w:lineRule="auto"/>
        <w:ind w:left="851" w:hanging="851"/>
      </w:pPr>
      <w:r w:rsidRPr="003F4732">
        <w:t>Unless otherwise agreed with Macmillan in writing</w:t>
      </w:r>
      <w:r w:rsidR="008E437C">
        <w:t>, the</w:t>
      </w:r>
      <w:r w:rsidRPr="003F4732">
        <w:t xml:space="preserve"> Supplier </w:t>
      </w:r>
      <w:r w:rsidR="00FA1E1C">
        <w:t>will</w:t>
      </w:r>
      <w:r w:rsidRPr="003F4732">
        <w:t xml:space="preserve"> bear its own expenses. </w:t>
      </w:r>
      <w:r w:rsidR="00AA7135" w:rsidRPr="003F4732">
        <w:t xml:space="preserve">Invoices covering payment </w:t>
      </w:r>
      <w:r w:rsidR="00A014CE" w:rsidRPr="003F4732">
        <w:t xml:space="preserve">for any reimbursement of expenses </w:t>
      </w:r>
      <w:r w:rsidR="00AA7135" w:rsidRPr="003F4732">
        <w:t xml:space="preserve">will be payable by Macmillan only to the extent </w:t>
      </w:r>
      <w:r w:rsidR="00A522E1" w:rsidRPr="003F4732">
        <w:t xml:space="preserve">such expenses are </w:t>
      </w:r>
      <w:r w:rsidR="00AA7135" w:rsidRPr="003F4732">
        <w:t xml:space="preserve">provided for in Schedule 2 </w:t>
      </w:r>
      <w:r w:rsidR="00A014CE" w:rsidRPr="003F4732">
        <w:t xml:space="preserve">or otherwise agreed in writing </w:t>
      </w:r>
      <w:r w:rsidR="00853530" w:rsidRPr="003F4732">
        <w:t xml:space="preserve">in </w:t>
      </w:r>
      <w:r w:rsidR="00A014CE" w:rsidRPr="003F4732">
        <w:t xml:space="preserve">advance </w:t>
      </w:r>
      <w:r w:rsidR="00AA7135" w:rsidRPr="003F4732">
        <w:t>and</w:t>
      </w:r>
      <w:r w:rsidR="00D56183">
        <w:t>, in all cases in any event,</w:t>
      </w:r>
      <w:r w:rsidR="00AA7135" w:rsidRPr="003F4732">
        <w:t xml:space="preserve"> accompanied by relevant receipts</w:t>
      </w:r>
      <w:r w:rsidR="00D56183">
        <w:t xml:space="preserve"> </w:t>
      </w:r>
      <w:r w:rsidR="00D56183" w:rsidRPr="00D56183">
        <w:rPr>
          <w:rFonts w:asciiTheme="minorHAnsi" w:hAnsiTheme="minorHAnsi" w:cstheme="minorHAnsi"/>
          <w:szCs w:val="22"/>
        </w:rPr>
        <w:t>or other appropriate evidence of payment and compliance with the policy of Macmillan for expenses as applicable from time to time</w:t>
      </w:r>
      <w:r w:rsidR="00AA7135" w:rsidRPr="003F4732">
        <w:t>.</w:t>
      </w:r>
    </w:p>
    <w:p w14:paraId="766C55E3" w14:textId="3888B1D5" w:rsidR="005C1551" w:rsidRPr="003F4732" w:rsidRDefault="005C1551" w:rsidP="00D56183">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Where charges are made on a time and material basis, the Supplier </w:t>
      </w:r>
      <w:r w:rsidR="00FA1E1C">
        <w:rPr>
          <w:rFonts w:asciiTheme="minorHAnsi" w:hAnsiTheme="minorHAnsi" w:cstheme="minorHAnsi"/>
          <w:szCs w:val="22"/>
        </w:rPr>
        <w:t>will</w:t>
      </w:r>
      <w:r w:rsidRPr="003F4732">
        <w:rPr>
          <w:rFonts w:asciiTheme="minorHAnsi" w:hAnsiTheme="minorHAnsi" w:cstheme="minorHAnsi"/>
          <w:szCs w:val="22"/>
        </w:rPr>
        <w:t xml:space="preserve"> maintain complete and accurate records of the time spent and materials used by the Supplier in providing the Services</w:t>
      </w:r>
      <w:r w:rsidR="00F00785">
        <w:rPr>
          <w:rFonts w:asciiTheme="minorHAnsi" w:hAnsiTheme="minorHAnsi" w:cstheme="minorHAnsi"/>
          <w:szCs w:val="22"/>
        </w:rPr>
        <w:t xml:space="preserve"> and </w:t>
      </w:r>
      <w:r w:rsidR="00FA1E1C">
        <w:rPr>
          <w:rFonts w:asciiTheme="minorHAnsi" w:hAnsiTheme="minorHAnsi" w:cstheme="minorHAnsi"/>
          <w:szCs w:val="22"/>
        </w:rPr>
        <w:t>will</w:t>
      </w:r>
      <w:r w:rsidR="00F00785">
        <w:rPr>
          <w:rFonts w:asciiTheme="minorHAnsi" w:hAnsiTheme="minorHAnsi" w:cstheme="minorHAnsi"/>
          <w:szCs w:val="22"/>
        </w:rPr>
        <w:t xml:space="preserve"> provide such records to Macmillan with any invoices submitted or otherwise on request by Macmillan</w:t>
      </w:r>
      <w:r w:rsidRPr="003F4732">
        <w:rPr>
          <w:rFonts w:asciiTheme="minorHAnsi" w:hAnsiTheme="minorHAnsi" w:cstheme="minorHAnsi"/>
          <w:szCs w:val="22"/>
        </w:rPr>
        <w:t xml:space="preserve">.  </w:t>
      </w:r>
    </w:p>
    <w:p w14:paraId="3527EF09" w14:textId="77777777" w:rsidR="00DA1139" w:rsidRPr="003F4732" w:rsidRDefault="00DA1139" w:rsidP="0040536B">
      <w:pPr>
        <w:pStyle w:val="TOCHeading1"/>
        <w:tabs>
          <w:tab w:val="clear" w:pos="720"/>
        </w:tabs>
        <w:spacing w:before="0" w:line="240" w:lineRule="auto"/>
        <w:ind w:left="851" w:hanging="851"/>
        <w:rPr>
          <w:rFonts w:asciiTheme="minorHAnsi" w:hAnsiTheme="minorHAnsi" w:cstheme="minorHAnsi"/>
          <w:szCs w:val="22"/>
        </w:rPr>
      </w:pPr>
      <w:bookmarkStart w:id="45" w:name="_Toc421801270"/>
      <w:bookmarkStart w:id="46" w:name="_Ref421802965"/>
      <w:bookmarkStart w:id="47" w:name="_Toc449431969"/>
      <w:r w:rsidRPr="003F4732">
        <w:rPr>
          <w:rFonts w:asciiTheme="minorHAnsi" w:hAnsiTheme="minorHAnsi" w:cstheme="minorHAnsi"/>
          <w:szCs w:val="22"/>
        </w:rPr>
        <w:t>INTELLECTUAL PROPERTY RIGHTS</w:t>
      </w:r>
      <w:bookmarkEnd w:id="45"/>
      <w:bookmarkEnd w:id="46"/>
      <w:bookmarkEnd w:id="47"/>
    </w:p>
    <w:p w14:paraId="5809F2A0" w14:textId="7971E439" w:rsidR="00777BBF" w:rsidRPr="003F4732" w:rsidRDefault="00777BBF" w:rsidP="00191A1C">
      <w:pPr>
        <w:pStyle w:val="Heading2"/>
        <w:tabs>
          <w:tab w:val="clear" w:pos="720"/>
        </w:tabs>
        <w:spacing w:line="240" w:lineRule="auto"/>
        <w:ind w:left="851" w:hanging="851"/>
        <w:rPr>
          <w:rFonts w:asciiTheme="minorHAnsi" w:hAnsiTheme="minorHAnsi" w:cstheme="minorHAnsi"/>
          <w:szCs w:val="22"/>
        </w:rPr>
      </w:pPr>
      <w:bookmarkStart w:id="48" w:name="_Ref421802720"/>
      <w:r w:rsidRPr="003F4732">
        <w:rPr>
          <w:rFonts w:asciiTheme="minorHAnsi" w:hAnsiTheme="minorHAnsi" w:cstheme="minorHAnsi"/>
          <w:szCs w:val="22"/>
        </w:rPr>
        <w:t>A</w:t>
      </w:r>
      <w:r w:rsidR="00DA1FB1" w:rsidRPr="00DA1FB1">
        <w:rPr>
          <w:rFonts w:asciiTheme="minorHAnsi" w:hAnsiTheme="minorHAnsi" w:cstheme="minorHAnsi"/>
          <w:szCs w:val="22"/>
        </w:rPr>
        <w:t xml:space="preserve">s between Macmillan and the </w:t>
      </w:r>
      <w:r w:rsidR="00DA1FB1">
        <w:rPr>
          <w:rFonts w:asciiTheme="minorHAnsi" w:hAnsiTheme="minorHAnsi" w:cstheme="minorHAnsi"/>
          <w:szCs w:val="22"/>
        </w:rPr>
        <w:t>Supplier</w:t>
      </w:r>
      <w:r w:rsidR="00DA1FB1" w:rsidRPr="003F4732">
        <w:rPr>
          <w:rFonts w:asciiTheme="minorHAnsi" w:hAnsiTheme="minorHAnsi" w:cstheme="minorHAnsi"/>
          <w:szCs w:val="22"/>
        </w:rPr>
        <w:t xml:space="preserve"> </w:t>
      </w:r>
      <w:r w:rsidR="00DA1FB1">
        <w:rPr>
          <w:rFonts w:asciiTheme="minorHAnsi" w:hAnsiTheme="minorHAnsi" w:cstheme="minorHAnsi"/>
          <w:szCs w:val="22"/>
        </w:rPr>
        <w:t>a</w:t>
      </w:r>
      <w:r w:rsidRPr="003F4732">
        <w:rPr>
          <w:rFonts w:asciiTheme="minorHAnsi" w:hAnsiTheme="minorHAnsi" w:cstheme="minorHAnsi"/>
          <w:szCs w:val="22"/>
        </w:rPr>
        <w:t>ll Macmillan IPRs</w:t>
      </w:r>
      <w:r w:rsidR="005F3DF2">
        <w:rPr>
          <w:rFonts w:asciiTheme="minorHAnsi" w:hAnsiTheme="minorHAnsi" w:cstheme="minorHAnsi"/>
          <w:szCs w:val="22"/>
        </w:rPr>
        <w:t xml:space="preserve"> and Macmillan Property</w:t>
      </w:r>
      <w:r w:rsidRPr="003F4732">
        <w:rPr>
          <w:rFonts w:asciiTheme="minorHAnsi" w:hAnsiTheme="minorHAnsi" w:cstheme="minorHAnsi"/>
          <w:szCs w:val="22"/>
        </w:rPr>
        <w:t xml:space="preserve"> </w:t>
      </w:r>
      <w:r w:rsidR="00FA1E1C">
        <w:rPr>
          <w:rFonts w:asciiTheme="minorHAnsi" w:hAnsiTheme="minorHAnsi" w:cstheme="minorHAnsi"/>
          <w:szCs w:val="22"/>
        </w:rPr>
        <w:t>will</w:t>
      </w:r>
      <w:r w:rsidRPr="003F4732">
        <w:rPr>
          <w:rFonts w:asciiTheme="minorHAnsi" w:hAnsiTheme="minorHAnsi" w:cstheme="minorHAnsi"/>
          <w:szCs w:val="22"/>
        </w:rPr>
        <w:t xml:space="preserve"> remain the property of Macmillan.  </w:t>
      </w:r>
    </w:p>
    <w:p w14:paraId="10ADD379" w14:textId="30A65DBD" w:rsidR="00DA1139" w:rsidRPr="003F4732" w:rsidRDefault="00CF24A7"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All Intellectual Property Rights </w:t>
      </w:r>
      <w:r w:rsidR="00965844" w:rsidRPr="003F4732">
        <w:rPr>
          <w:rFonts w:asciiTheme="minorHAnsi" w:hAnsiTheme="minorHAnsi" w:cstheme="minorHAnsi"/>
          <w:szCs w:val="22"/>
        </w:rPr>
        <w:t>in the Deliverables</w:t>
      </w:r>
      <w:r w:rsidRPr="003F4732">
        <w:rPr>
          <w:rFonts w:asciiTheme="minorHAnsi" w:hAnsiTheme="minorHAnsi" w:cstheme="minorHAnsi"/>
          <w:szCs w:val="22"/>
        </w:rPr>
        <w:t xml:space="preserve"> </w:t>
      </w:r>
      <w:r w:rsidR="00007949" w:rsidRPr="003F4732">
        <w:rPr>
          <w:rFonts w:asciiTheme="minorHAnsi" w:hAnsiTheme="minorHAnsi" w:cstheme="minorHAnsi"/>
          <w:szCs w:val="22"/>
        </w:rPr>
        <w:t xml:space="preserve">(but excluding the Supplier Works) </w:t>
      </w:r>
      <w:r w:rsidR="00FA1E1C">
        <w:rPr>
          <w:rFonts w:asciiTheme="minorHAnsi" w:hAnsiTheme="minorHAnsi" w:cstheme="minorHAnsi"/>
          <w:szCs w:val="22"/>
        </w:rPr>
        <w:t>will</w:t>
      </w:r>
      <w:r w:rsidR="00730824" w:rsidRPr="003F4732">
        <w:rPr>
          <w:rFonts w:asciiTheme="minorHAnsi" w:hAnsiTheme="minorHAnsi" w:cstheme="minorHAnsi"/>
          <w:szCs w:val="22"/>
        </w:rPr>
        <w:t xml:space="preserve"> be owned by Macmillan.  </w:t>
      </w:r>
      <w:r w:rsidRPr="003F4732">
        <w:rPr>
          <w:rFonts w:asciiTheme="minorHAnsi" w:hAnsiTheme="minorHAnsi" w:cstheme="minorHAnsi"/>
          <w:szCs w:val="22"/>
        </w:rPr>
        <w:t>Accordingly, t</w:t>
      </w:r>
      <w:r w:rsidR="00DA1139" w:rsidRPr="003F4732">
        <w:rPr>
          <w:rFonts w:asciiTheme="minorHAnsi" w:hAnsiTheme="minorHAnsi" w:cstheme="minorHAnsi"/>
          <w:szCs w:val="22"/>
        </w:rPr>
        <w:t xml:space="preserve">he Supplier </w:t>
      </w:r>
      <w:r w:rsidR="00DA1FB1">
        <w:rPr>
          <w:rFonts w:asciiTheme="minorHAnsi" w:hAnsiTheme="minorHAnsi" w:cstheme="minorHAnsi"/>
          <w:szCs w:val="22"/>
        </w:rPr>
        <w:t xml:space="preserve">hereby </w:t>
      </w:r>
      <w:r w:rsidR="00DA1139" w:rsidRPr="003F4732">
        <w:rPr>
          <w:rFonts w:asciiTheme="minorHAnsi" w:hAnsiTheme="minorHAnsi" w:cstheme="minorHAnsi"/>
          <w:szCs w:val="22"/>
        </w:rPr>
        <w:t xml:space="preserve">assigns to </w:t>
      </w:r>
      <w:r w:rsidR="00AA1D12" w:rsidRPr="003F4732">
        <w:rPr>
          <w:rFonts w:asciiTheme="minorHAnsi" w:hAnsiTheme="minorHAnsi" w:cstheme="minorHAnsi"/>
          <w:szCs w:val="22"/>
        </w:rPr>
        <w:t>Macmillan</w:t>
      </w:r>
      <w:r w:rsidR="00DA1139" w:rsidRPr="003F4732">
        <w:rPr>
          <w:rFonts w:asciiTheme="minorHAnsi" w:hAnsiTheme="minorHAnsi" w:cstheme="minorHAnsi"/>
          <w:szCs w:val="22"/>
        </w:rPr>
        <w:t>, with full title guarantee and free from all third party rights</w:t>
      </w:r>
      <w:r w:rsidR="004620A3" w:rsidRPr="003F4732">
        <w:rPr>
          <w:rFonts w:asciiTheme="minorHAnsi" w:hAnsiTheme="minorHAnsi" w:cstheme="minorHAnsi"/>
          <w:szCs w:val="22"/>
        </w:rPr>
        <w:t xml:space="preserve"> and by way of present assignment of future rights, all existing and future </w:t>
      </w:r>
      <w:r w:rsidR="00DA1139" w:rsidRPr="003F4732">
        <w:rPr>
          <w:rFonts w:asciiTheme="minorHAnsi" w:hAnsiTheme="minorHAnsi" w:cstheme="minorHAnsi"/>
          <w:szCs w:val="22"/>
        </w:rPr>
        <w:t>Intellectual Property Rights and all other rights in the Deliverables</w:t>
      </w:r>
      <w:r w:rsidR="00007949" w:rsidRPr="003F4732">
        <w:rPr>
          <w:rFonts w:asciiTheme="minorHAnsi" w:hAnsiTheme="minorHAnsi" w:cstheme="minorHAnsi"/>
          <w:szCs w:val="22"/>
        </w:rPr>
        <w:t xml:space="preserve"> (but excluding the Supplier Works)</w:t>
      </w:r>
      <w:r w:rsidR="00DA1139" w:rsidRPr="003F4732">
        <w:rPr>
          <w:rFonts w:asciiTheme="minorHAnsi" w:hAnsiTheme="minorHAnsi" w:cstheme="minorHAnsi"/>
          <w:szCs w:val="22"/>
        </w:rPr>
        <w:t>.</w:t>
      </w:r>
      <w:bookmarkEnd w:id="48"/>
      <w:r w:rsidR="00DA1FB1">
        <w:rPr>
          <w:rFonts w:asciiTheme="minorHAnsi" w:hAnsiTheme="minorHAnsi" w:cstheme="minorHAnsi"/>
          <w:szCs w:val="22"/>
        </w:rPr>
        <w:t xml:space="preserve"> </w:t>
      </w:r>
      <w:r w:rsidR="00DA1FB1" w:rsidRPr="00DA1FB1">
        <w:rPr>
          <w:rFonts w:asciiTheme="minorHAnsi" w:hAnsiTheme="minorHAnsi" w:cstheme="minorHAnsi"/>
          <w:szCs w:val="22"/>
        </w:rPr>
        <w:t xml:space="preserve">Insofar as they do not vest automatically by operation of law or under this agreement, the </w:t>
      </w:r>
      <w:r w:rsidR="00DA1FB1">
        <w:rPr>
          <w:rFonts w:asciiTheme="minorHAnsi" w:hAnsiTheme="minorHAnsi" w:cstheme="minorHAnsi"/>
          <w:szCs w:val="22"/>
        </w:rPr>
        <w:t>Supplier</w:t>
      </w:r>
      <w:r w:rsidR="00DA1FB1" w:rsidRPr="00DA1FB1">
        <w:rPr>
          <w:rFonts w:asciiTheme="minorHAnsi" w:hAnsiTheme="minorHAnsi" w:cstheme="minorHAnsi"/>
          <w:szCs w:val="22"/>
        </w:rPr>
        <w:t xml:space="preserve"> holds legal title in these rights on trust for Macmillan</w:t>
      </w:r>
      <w:r w:rsidR="00DA1FB1">
        <w:rPr>
          <w:rFonts w:asciiTheme="minorHAnsi" w:hAnsiTheme="minorHAnsi" w:cstheme="minorHAnsi"/>
          <w:szCs w:val="22"/>
        </w:rPr>
        <w:t>.</w:t>
      </w:r>
    </w:p>
    <w:p w14:paraId="77967948" w14:textId="25FA8CB0" w:rsidR="00AA7135" w:rsidRPr="003F4732" w:rsidRDefault="00AA7135" w:rsidP="00DA1FB1">
      <w:pPr>
        <w:pStyle w:val="Heading2"/>
        <w:tabs>
          <w:tab w:val="clear" w:pos="720"/>
        </w:tabs>
        <w:spacing w:line="240" w:lineRule="auto"/>
        <w:ind w:left="851" w:hanging="851"/>
      </w:pPr>
      <w:r w:rsidRPr="003F4732">
        <w:t xml:space="preserve">At its own expense, the Supplier will, and will procure that any necessary third party will, promptly execute and deliver such documents and perform such acts as may be required for the purpose of giving full effect to this Agreement, including securing for Macmillan all right, title and interest in and to the Intellectual Property Rights and all other rights assigned to Macmillan in accordance with Clause </w:t>
      </w:r>
      <w:r w:rsidR="00AB6D9C">
        <w:t>10.2</w:t>
      </w:r>
      <w:r w:rsidRPr="003F4732">
        <w:t>.</w:t>
      </w:r>
    </w:p>
    <w:p w14:paraId="62B7C56D" w14:textId="170C17AD" w:rsidR="0020042B" w:rsidRPr="003F4732" w:rsidRDefault="0020042B" w:rsidP="0040536B">
      <w:pPr>
        <w:pStyle w:val="Heading2"/>
        <w:tabs>
          <w:tab w:val="clear" w:pos="720"/>
        </w:tabs>
        <w:spacing w:line="240" w:lineRule="auto"/>
        <w:ind w:left="851" w:hanging="851"/>
        <w:rPr>
          <w:rFonts w:asciiTheme="minorHAnsi" w:hAnsiTheme="minorHAnsi" w:cstheme="minorHAnsi"/>
          <w:szCs w:val="22"/>
        </w:rPr>
      </w:pPr>
      <w:r w:rsidRPr="00A86ADA">
        <w:rPr>
          <w:rFonts w:asciiTheme="minorHAnsi" w:hAnsiTheme="minorHAnsi" w:cstheme="minorHAnsi"/>
          <w:szCs w:val="22"/>
        </w:rPr>
        <w:t xml:space="preserve">The Supplier warrants to Macmillan that </w:t>
      </w:r>
      <w:r w:rsidR="00DA1FB1">
        <w:rPr>
          <w:rFonts w:asciiTheme="minorHAnsi" w:hAnsiTheme="minorHAnsi" w:cstheme="minorHAnsi"/>
          <w:szCs w:val="22"/>
        </w:rPr>
        <w:t xml:space="preserve">each member of </w:t>
      </w:r>
      <w:r w:rsidRPr="00A86ADA">
        <w:rPr>
          <w:rFonts w:asciiTheme="minorHAnsi" w:hAnsiTheme="minorHAnsi" w:cstheme="minorHAnsi"/>
          <w:szCs w:val="22"/>
        </w:rPr>
        <w:t xml:space="preserve">the Supplier’s Team is either employed by the Supplier under a written contract of employment or that Supplier has obtained </w:t>
      </w:r>
      <w:r w:rsidR="00DA1FB1">
        <w:rPr>
          <w:rFonts w:asciiTheme="minorHAnsi" w:hAnsiTheme="minorHAnsi" w:cstheme="minorHAnsi"/>
          <w:szCs w:val="22"/>
        </w:rPr>
        <w:t xml:space="preserve">from them </w:t>
      </w:r>
      <w:r w:rsidRPr="00A86ADA">
        <w:rPr>
          <w:rFonts w:asciiTheme="minorHAnsi" w:hAnsiTheme="minorHAnsi" w:cstheme="minorHAnsi"/>
          <w:szCs w:val="22"/>
        </w:rPr>
        <w:t xml:space="preserve">a written and valid assignment of all existing and future Intellectual Property </w:t>
      </w:r>
      <w:r w:rsidRPr="003F4732">
        <w:rPr>
          <w:rFonts w:asciiTheme="minorHAnsi" w:hAnsiTheme="minorHAnsi" w:cstheme="minorHAnsi"/>
          <w:szCs w:val="22"/>
        </w:rPr>
        <w:t xml:space="preserve">Rights in the Deliverables and of all materials embodying such rights </w:t>
      </w:r>
      <w:r w:rsidR="00196C60">
        <w:rPr>
          <w:rFonts w:asciiTheme="minorHAnsi" w:hAnsiTheme="minorHAnsi" w:cstheme="minorHAnsi"/>
          <w:szCs w:val="22"/>
        </w:rPr>
        <w:t>(</w:t>
      </w:r>
      <w:r w:rsidR="00196C60">
        <w:rPr>
          <w:color w:val="000000" w:themeColor="text1"/>
        </w:rPr>
        <w:t>and agreement</w:t>
      </w:r>
      <w:r w:rsidR="00196C60" w:rsidRPr="00207F11">
        <w:rPr>
          <w:color w:val="000000" w:themeColor="text1"/>
        </w:rPr>
        <w:t xml:space="preserve"> to hold on trust for the </w:t>
      </w:r>
      <w:r w:rsidR="00196C60">
        <w:rPr>
          <w:color w:val="000000" w:themeColor="text1"/>
        </w:rPr>
        <w:t>Supplier</w:t>
      </w:r>
      <w:r w:rsidR="00196C60" w:rsidRPr="00207F11">
        <w:rPr>
          <w:color w:val="000000" w:themeColor="text1"/>
        </w:rPr>
        <w:t xml:space="preserve"> any such rights in which </w:t>
      </w:r>
      <w:r w:rsidR="00196C60">
        <w:rPr>
          <w:color w:val="000000" w:themeColor="text1"/>
        </w:rPr>
        <w:t>the legal title has not passed or will not pass</w:t>
      </w:r>
      <w:r w:rsidR="00196C60" w:rsidRPr="00207F11">
        <w:rPr>
          <w:color w:val="000000" w:themeColor="text1"/>
        </w:rPr>
        <w:t xml:space="preserve"> to the </w:t>
      </w:r>
      <w:r w:rsidR="00196C60">
        <w:rPr>
          <w:color w:val="000000" w:themeColor="text1"/>
        </w:rPr>
        <w:t xml:space="preserve">Supplier) </w:t>
      </w:r>
      <w:r w:rsidRPr="003F4732">
        <w:rPr>
          <w:rFonts w:asciiTheme="minorHAnsi" w:hAnsiTheme="minorHAnsi" w:cstheme="minorHAnsi"/>
          <w:szCs w:val="22"/>
        </w:rPr>
        <w:t xml:space="preserve">and </w:t>
      </w:r>
      <w:r w:rsidR="00196C60">
        <w:rPr>
          <w:rFonts w:asciiTheme="minorHAnsi" w:hAnsiTheme="minorHAnsi" w:cstheme="minorHAnsi"/>
          <w:szCs w:val="22"/>
        </w:rPr>
        <w:t xml:space="preserve">has obtained from each of them </w:t>
      </w:r>
      <w:r w:rsidRPr="003F4732">
        <w:rPr>
          <w:rFonts w:asciiTheme="minorHAnsi" w:hAnsiTheme="minorHAnsi" w:cstheme="minorHAnsi"/>
          <w:szCs w:val="22"/>
        </w:rPr>
        <w:t>a written irrevocable waiver of all the moral rights in the Deliverables, to the fullest extent permissible by law.</w:t>
      </w:r>
    </w:p>
    <w:p w14:paraId="3F1DD39E" w14:textId="35EEA900" w:rsidR="00007949" w:rsidRPr="003F4732" w:rsidRDefault="00007949"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All Supplier Works </w:t>
      </w:r>
      <w:r w:rsidR="00FA1E1C">
        <w:rPr>
          <w:rFonts w:asciiTheme="minorHAnsi" w:hAnsiTheme="minorHAnsi" w:cstheme="minorHAnsi"/>
          <w:szCs w:val="22"/>
        </w:rPr>
        <w:t>will</w:t>
      </w:r>
      <w:r w:rsidRPr="003F4732">
        <w:rPr>
          <w:rFonts w:asciiTheme="minorHAnsi" w:hAnsiTheme="minorHAnsi" w:cstheme="minorHAnsi"/>
          <w:szCs w:val="22"/>
        </w:rPr>
        <w:t xml:space="preserve"> remain the property of the Supplier. To the extent that any Supplier Works form part of the Deliverables, the Supplier grants Macmillan a </w:t>
      </w:r>
      <w:r w:rsidR="00A014CE" w:rsidRPr="003F4732">
        <w:rPr>
          <w:rFonts w:asciiTheme="minorHAnsi" w:hAnsiTheme="minorHAnsi" w:cstheme="minorHAnsi"/>
          <w:szCs w:val="22"/>
        </w:rPr>
        <w:t xml:space="preserve">perpetual, </w:t>
      </w:r>
      <w:r w:rsidRPr="003F4732">
        <w:rPr>
          <w:rFonts w:asciiTheme="minorHAnsi" w:hAnsiTheme="minorHAnsi" w:cstheme="minorHAnsi"/>
          <w:szCs w:val="22"/>
        </w:rPr>
        <w:t xml:space="preserve">royalty-free, non-exclusive licence to use </w:t>
      </w:r>
      <w:r w:rsidR="006D1776" w:rsidRPr="003F4732">
        <w:rPr>
          <w:rFonts w:asciiTheme="minorHAnsi" w:hAnsiTheme="minorHAnsi" w:cstheme="minorHAnsi"/>
          <w:szCs w:val="22"/>
        </w:rPr>
        <w:t xml:space="preserve">and as necessary to sublicense </w:t>
      </w:r>
      <w:r w:rsidRPr="003F4732">
        <w:rPr>
          <w:rFonts w:asciiTheme="minorHAnsi" w:hAnsiTheme="minorHAnsi" w:cstheme="minorHAnsi"/>
          <w:szCs w:val="22"/>
        </w:rPr>
        <w:t xml:space="preserve">the Supplier Works </w:t>
      </w:r>
      <w:r w:rsidR="006D1776" w:rsidRPr="003F4732">
        <w:rPr>
          <w:rFonts w:asciiTheme="minorHAnsi" w:hAnsiTheme="minorHAnsi" w:cstheme="minorHAnsi"/>
          <w:szCs w:val="22"/>
        </w:rPr>
        <w:t xml:space="preserve">as required </w:t>
      </w:r>
      <w:r w:rsidRPr="003F4732">
        <w:rPr>
          <w:rFonts w:asciiTheme="minorHAnsi" w:hAnsiTheme="minorHAnsi" w:cstheme="minorHAnsi"/>
          <w:szCs w:val="22"/>
        </w:rPr>
        <w:t xml:space="preserve">to enable Macmillan to use the Deliverables.  </w:t>
      </w:r>
      <w:r w:rsidR="008E437C">
        <w:rPr>
          <w:rFonts w:asciiTheme="minorHAnsi" w:hAnsiTheme="minorHAnsi" w:cstheme="minorHAnsi"/>
          <w:szCs w:val="22"/>
        </w:rPr>
        <w:t xml:space="preserve">The </w:t>
      </w:r>
      <w:r w:rsidRPr="003F4732">
        <w:rPr>
          <w:rFonts w:asciiTheme="minorHAnsi" w:hAnsiTheme="minorHAnsi" w:cstheme="minorHAnsi"/>
          <w:szCs w:val="22"/>
        </w:rPr>
        <w:t>Supplier warrants that it is entitled to grant Macmillan such licence and the grant of such licence and the use of the Supplier Works by Macmillan or anyone authorised to do so by Macmillan will not infringe the rights of any third party.</w:t>
      </w:r>
    </w:p>
    <w:p w14:paraId="764C3940" w14:textId="77777777" w:rsidR="00877B56" w:rsidRPr="003F4732" w:rsidRDefault="00877B56"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lastRenderedPageBreak/>
        <w:t xml:space="preserve">The Supplier warrants that the </w:t>
      </w:r>
      <w:r w:rsidR="00B30C9A" w:rsidRPr="003F4732">
        <w:rPr>
          <w:rFonts w:asciiTheme="minorHAnsi" w:hAnsiTheme="minorHAnsi" w:cstheme="minorHAnsi"/>
          <w:szCs w:val="22"/>
        </w:rPr>
        <w:t xml:space="preserve">Deliverables </w:t>
      </w:r>
      <w:r w:rsidR="00AE3162" w:rsidRPr="003F4732">
        <w:rPr>
          <w:rFonts w:asciiTheme="minorHAnsi" w:hAnsiTheme="minorHAnsi" w:cstheme="minorHAnsi"/>
          <w:szCs w:val="22"/>
        </w:rPr>
        <w:t xml:space="preserve">(whether in whole or in part) </w:t>
      </w:r>
      <w:r w:rsidR="00B30C9A" w:rsidRPr="003F4732">
        <w:rPr>
          <w:rFonts w:asciiTheme="minorHAnsi" w:hAnsiTheme="minorHAnsi" w:cstheme="minorHAnsi"/>
          <w:szCs w:val="22"/>
        </w:rPr>
        <w:t xml:space="preserve">are original and </w:t>
      </w:r>
      <w:r w:rsidRPr="003F4732">
        <w:rPr>
          <w:rFonts w:asciiTheme="minorHAnsi" w:hAnsiTheme="minorHAnsi" w:cstheme="minorHAnsi"/>
          <w:szCs w:val="22"/>
        </w:rPr>
        <w:t xml:space="preserve">use of the Deliverables </w:t>
      </w:r>
      <w:r w:rsidR="00AE3162" w:rsidRPr="003F4732">
        <w:rPr>
          <w:rFonts w:asciiTheme="minorHAnsi" w:hAnsiTheme="minorHAnsi" w:cstheme="minorHAnsi"/>
          <w:szCs w:val="22"/>
        </w:rPr>
        <w:t>and</w:t>
      </w:r>
      <w:r w:rsidRPr="003F4732">
        <w:rPr>
          <w:rFonts w:asciiTheme="minorHAnsi" w:hAnsiTheme="minorHAnsi" w:cstheme="minorHAnsi"/>
          <w:szCs w:val="22"/>
        </w:rPr>
        <w:t xml:space="preserve"> the Intellectual Property Rights in the Deliverables by Macmillan will not infringe the rights of any third party.</w:t>
      </w:r>
    </w:p>
    <w:p w14:paraId="653D38D2" w14:textId="77777777" w:rsidR="00877B56" w:rsidRPr="003F4732" w:rsidRDefault="00877B56"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agrees to indemnify Macmillan and keep it indemnified at all times against all or any costs, claims, damages or expenses incurred by Macmillan, or for which Macmillan may become liable, with respect to any intellectual property infringement claim or other claim relating to the Deliverables </w:t>
      </w:r>
      <w:r w:rsidR="00A014CE" w:rsidRPr="003F4732">
        <w:rPr>
          <w:rFonts w:asciiTheme="minorHAnsi" w:hAnsiTheme="minorHAnsi" w:cstheme="minorHAnsi"/>
          <w:szCs w:val="22"/>
        </w:rPr>
        <w:t xml:space="preserve">and Services </w:t>
      </w:r>
      <w:r w:rsidRPr="003F4732">
        <w:rPr>
          <w:rFonts w:asciiTheme="minorHAnsi" w:hAnsiTheme="minorHAnsi" w:cstheme="minorHAnsi"/>
          <w:szCs w:val="22"/>
        </w:rPr>
        <w:t xml:space="preserve">supplied by the Supplier (or any member of the Supplier’s Team) to Macmillan </w:t>
      </w:r>
      <w:r w:rsidR="00A014CE" w:rsidRPr="003F4732">
        <w:rPr>
          <w:rFonts w:asciiTheme="minorHAnsi" w:hAnsiTheme="minorHAnsi" w:cstheme="minorHAnsi"/>
          <w:szCs w:val="22"/>
        </w:rPr>
        <w:t>hereunder</w:t>
      </w:r>
      <w:r w:rsidRPr="003F4732">
        <w:rPr>
          <w:rFonts w:asciiTheme="minorHAnsi" w:hAnsiTheme="minorHAnsi" w:cstheme="minorHAnsi"/>
          <w:szCs w:val="22"/>
        </w:rPr>
        <w:t xml:space="preserve">.  </w:t>
      </w:r>
    </w:p>
    <w:p w14:paraId="78B9B1C5" w14:textId="774FC5A1" w:rsidR="00626304" w:rsidRPr="003F4732" w:rsidRDefault="00626304"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Nothing in this Agreement </w:t>
      </w:r>
      <w:r w:rsidR="00FA1E1C">
        <w:rPr>
          <w:rFonts w:asciiTheme="minorHAnsi" w:hAnsiTheme="minorHAnsi" w:cstheme="minorHAnsi"/>
          <w:szCs w:val="22"/>
        </w:rPr>
        <w:t>will</w:t>
      </w:r>
      <w:r w:rsidRPr="003F4732">
        <w:rPr>
          <w:rFonts w:asciiTheme="minorHAnsi" w:hAnsiTheme="minorHAnsi" w:cstheme="minorHAnsi"/>
          <w:szCs w:val="22"/>
        </w:rPr>
        <w:t xml:space="preserve"> affect the ownership of any Intellectual Property Rights owned by either </w:t>
      </w:r>
      <w:r w:rsidR="008E437C">
        <w:rPr>
          <w:rFonts w:asciiTheme="minorHAnsi" w:hAnsiTheme="minorHAnsi" w:cstheme="minorHAnsi"/>
          <w:szCs w:val="22"/>
        </w:rPr>
        <w:t>P</w:t>
      </w:r>
      <w:r w:rsidR="008E437C" w:rsidRPr="003F4732">
        <w:rPr>
          <w:rFonts w:asciiTheme="minorHAnsi" w:hAnsiTheme="minorHAnsi" w:cstheme="minorHAnsi"/>
          <w:szCs w:val="22"/>
        </w:rPr>
        <w:t xml:space="preserve">arty </w:t>
      </w:r>
      <w:r w:rsidRPr="003F4732">
        <w:rPr>
          <w:rFonts w:asciiTheme="minorHAnsi" w:hAnsiTheme="minorHAnsi" w:cstheme="minorHAnsi"/>
          <w:szCs w:val="22"/>
        </w:rPr>
        <w:t>prior to commencement of this Agreement.</w:t>
      </w:r>
    </w:p>
    <w:p w14:paraId="06E5B879" w14:textId="581E8AB5" w:rsidR="00811D3D" w:rsidRPr="003F4732" w:rsidRDefault="00EE462C" w:rsidP="0040536B">
      <w:pPr>
        <w:pStyle w:val="TOCHeading1"/>
        <w:tabs>
          <w:tab w:val="clear" w:pos="720"/>
        </w:tabs>
        <w:spacing w:before="0" w:line="240" w:lineRule="auto"/>
        <w:ind w:left="851" w:hanging="851"/>
        <w:rPr>
          <w:rFonts w:asciiTheme="minorHAnsi" w:hAnsiTheme="minorHAnsi" w:cstheme="minorHAnsi"/>
          <w:szCs w:val="22"/>
        </w:rPr>
      </w:pPr>
      <w:bookmarkStart w:id="49" w:name="_Toc449431970"/>
      <w:bookmarkStart w:id="50" w:name="_Ref424044420"/>
      <w:bookmarkStart w:id="51" w:name="_Ref424912943"/>
      <w:r w:rsidRPr="003F4732">
        <w:rPr>
          <w:rFonts w:asciiTheme="minorHAnsi" w:hAnsiTheme="minorHAnsi" w:cstheme="minorHAnsi"/>
          <w:szCs w:val="22"/>
        </w:rPr>
        <w:t>Liability</w:t>
      </w:r>
      <w:bookmarkEnd w:id="49"/>
      <w:r w:rsidRPr="003F4732">
        <w:rPr>
          <w:rFonts w:asciiTheme="minorHAnsi" w:hAnsiTheme="minorHAnsi" w:cstheme="minorHAnsi"/>
          <w:szCs w:val="22"/>
        </w:rPr>
        <w:t xml:space="preserve"> </w:t>
      </w:r>
      <w:bookmarkEnd w:id="50"/>
      <w:bookmarkEnd w:id="51"/>
    </w:p>
    <w:p w14:paraId="35E2AEA2" w14:textId="77777777" w:rsidR="001745EB" w:rsidRPr="003F4732" w:rsidRDefault="001745EB" w:rsidP="0040536B">
      <w:pPr>
        <w:pStyle w:val="Heading2"/>
        <w:tabs>
          <w:tab w:val="clear" w:pos="720"/>
        </w:tabs>
        <w:spacing w:line="240" w:lineRule="auto"/>
        <w:ind w:left="851" w:hanging="851"/>
        <w:rPr>
          <w:rFonts w:asciiTheme="minorHAnsi" w:hAnsiTheme="minorHAnsi" w:cstheme="minorHAnsi"/>
          <w:szCs w:val="22"/>
          <w:lang w:eastAsia="en-GB"/>
        </w:rPr>
      </w:pPr>
      <w:bookmarkStart w:id="52" w:name="_Ref284338133"/>
      <w:bookmarkStart w:id="53" w:name="_Toc303949953"/>
      <w:bookmarkStart w:id="54" w:name="_Toc303950720"/>
      <w:bookmarkStart w:id="55" w:name="_Toc303951500"/>
      <w:bookmarkStart w:id="56" w:name="_Toc304135583"/>
      <w:r w:rsidRPr="003F4732">
        <w:rPr>
          <w:rFonts w:asciiTheme="minorHAnsi" w:hAnsiTheme="minorHAnsi" w:cstheme="minorHAnsi"/>
          <w:szCs w:val="22"/>
          <w:lang w:eastAsia="en-GB"/>
        </w:rPr>
        <w:t>Nothing in this Agreement will exclude or restrict the liability of either Party:</w:t>
      </w:r>
      <w:bookmarkEnd w:id="52"/>
      <w:bookmarkEnd w:id="53"/>
      <w:bookmarkEnd w:id="54"/>
      <w:bookmarkEnd w:id="55"/>
      <w:bookmarkEnd w:id="56"/>
    </w:p>
    <w:p w14:paraId="54524AED" w14:textId="77777777" w:rsidR="001745EB" w:rsidRPr="003F4732" w:rsidRDefault="001745EB" w:rsidP="0040536B">
      <w:pPr>
        <w:pStyle w:val="Heading3"/>
        <w:spacing w:line="240" w:lineRule="auto"/>
        <w:ind w:hanging="737"/>
        <w:rPr>
          <w:rFonts w:asciiTheme="minorHAnsi" w:hAnsiTheme="minorHAnsi" w:cstheme="minorHAnsi"/>
          <w:szCs w:val="22"/>
        </w:rPr>
      </w:pPr>
      <w:bookmarkStart w:id="57" w:name="_Toc303949954"/>
      <w:bookmarkStart w:id="58" w:name="_Toc303950721"/>
      <w:bookmarkStart w:id="59" w:name="_Toc303951501"/>
      <w:bookmarkStart w:id="60" w:name="_Toc304135584"/>
      <w:r w:rsidRPr="003F4732">
        <w:rPr>
          <w:rFonts w:asciiTheme="minorHAnsi" w:hAnsiTheme="minorHAnsi" w:cstheme="minorHAnsi"/>
          <w:szCs w:val="22"/>
        </w:rPr>
        <w:t>for death or personal injury resulting from its negligence;</w:t>
      </w:r>
      <w:bookmarkEnd w:id="57"/>
      <w:bookmarkEnd w:id="58"/>
      <w:bookmarkEnd w:id="59"/>
      <w:bookmarkEnd w:id="60"/>
    </w:p>
    <w:p w14:paraId="74114A46" w14:textId="77777777" w:rsidR="001745EB" w:rsidRPr="003F4732" w:rsidRDefault="001745EB" w:rsidP="0040536B">
      <w:pPr>
        <w:pStyle w:val="Heading3"/>
        <w:spacing w:line="240" w:lineRule="auto"/>
        <w:ind w:hanging="737"/>
        <w:rPr>
          <w:rFonts w:asciiTheme="minorHAnsi" w:hAnsiTheme="minorHAnsi" w:cstheme="minorHAnsi"/>
          <w:szCs w:val="22"/>
          <w:lang w:eastAsia="en-GB"/>
        </w:rPr>
      </w:pPr>
      <w:bookmarkStart w:id="61" w:name="_Toc303949955"/>
      <w:bookmarkStart w:id="62" w:name="_Toc303950722"/>
      <w:bookmarkStart w:id="63" w:name="_Toc303951502"/>
      <w:bookmarkStart w:id="64" w:name="_Toc304135585"/>
      <w:r w:rsidRPr="003F4732">
        <w:rPr>
          <w:rFonts w:asciiTheme="minorHAnsi" w:hAnsiTheme="minorHAnsi" w:cstheme="minorHAnsi"/>
          <w:szCs w:val="22"/>
        </w:rPr>
        <w:t>for fraud or fraudulent</w:t>
      </w:r>
      <w:r w:rsidRPr="003F4732">
        <w:rPr>
          <w:rFonts w:asciiTheme="minorHAnsi" w:hAnsiTheme="minorHAnsi" w:cstheme="minorHAnsi"/>
          <w:szCs w:val="22"/>
          <w:lang w:eastAsia="en-GB"/>
        </w:rPr>
        <w:t xml:space="preserve"> misrepresentation; or</w:t>
      </w:r>
      <w:bookmarkEnd w:id="61"/>
      <w:bookmarkEnd w:id="62"/>
      <w:bookmarkEnd w:id="63"/>
      <w:bookmarkEnd w:id="64"/>
    </w:p>
    <w:p w14:paraId="565B5A03" w14:textId="77777777" w:rsidR="001745EB" w:rsidRPr="003F4732" w:rsidRDefault="001745EB" w:rsidP="0040536B">
      <w:pPr>
        <w:pStyle w:val="Heading3"/>
        <w:spacing w:line="240" w:lineRule="auto"/>
        <w:ind w:hanging="737"/>
        <w:rPr>
          <w:rFonts w:asciiTheme="minorHAnsi" w:hAnsiTheme="minorHAnsi" w:cstheme="minorHAnsi"/>
          <w:szCs w:val="22"/>
        </w:rPr>
      </w:pPr>
      <w:bookmarkStart w:id="65" w:name="_Toc303949956"/>
      <w:bookmarkStart w:id="66" w:name="_Toc303950723"/>
      <w:bookmarkStart w:id="67" w:name="_Toc303951503"/>
      <w:bookmarkStart w:id="68" w:name="_Toc304135586"/>
      <w:r w:rsidRPr="003F4732">
        <w:rPr>
          <w:rFonts w:asciiTheme="minorHAnsi" w:hAnsiTheme="minorHAnsi" w:cstheme="minorHAnsi"/>
          <w:szCs w:val="22"/>
        </w:rPr>
        <w:t>in any other circumstances where liability may not be limited or excluded under any applicable</w:t>
      </w:r>
      <w:r w:rsidRPr="003F4732">
        <w:rPr>
          <w:rFonts w:asciiTheme="minorHAnsi" w:hAnsiTheme="minorHAnsi" w:cstheme="minorHAnsi"/>
          <w:szCs w:val="22"/>
          <w:lang w:eastAsia="en-GB"/>
        </w:rPr>
        <w:t xml:space="preserve"> </w:t>
      </w:r>
      <w:r w:rsidRPr="003F4732">
        <w:rPr>
          <w:rFonts w:asciiTheme="minorHAnsi" w:hAnsiTheme="minorHAnsi" w:cstheme="minorHAnsi"/>
          <w:szCs w:val="22"/>
        </w:rPr>
        <w:t>law</w:t>
      </w:r>
      <w:r w:rsidRPr="003F4732">
        <w:rPr>
          <w:rFonts w:asciiTheme="minorHAnsi" w:hAnsiTheme="minorHAnsi" w:cstheme="minorHAnsi"/>
          <w:szCs w:val="22"/>
          <w:lang w:eastAsia="en-GB"/>
        </w:rPr>
        <w:t>.</w:t>
      </w:r>
      <w:bookmarkEnd w:id="65"/>
      <w:bookmarkEnd w:id="66"/>
      <w:bookmarkEnd w:id="67"/>
      <w:bookmarkEnd w:id="68"/>
    </w:p>
    <w:p w14:paraId="0999053A" w14:textId="39E27A17" w:rsidR="000506E8" w:rsidRPr="003F4732" w:rsidRDefault="001745EB"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Neither Party will be liable to the other for any</w:t>
      </w:r>
      <w:r w:rsidR="000506E8" w:rsidRPr="003F4732">
        <w:rPr>
          <w:rFonts w:asciiTheme="minorHAnsi" w:hAnsiTheme="minorHAnsi" w:cstheme="minorHAnsi"/>
          <w:szCs w:val="22"/>
        </w:rPr>
        <w:t xml:space="preserve"> loss of profits (other than profits directly and solely attributable to provision of the Services), loss of use, loss of production, increased operating costs, loss of business, loss of business opportunity, or goodwill or any other consequential or indirect loss of any nature, whether arising in tort or on any other basis</w:t>
      </w:r>
      <w:r w:rsidRPr="003F4732">
        <w:rPr>
          <w:rFonts w:asciiTheme="minorHAnsi" w:hAnsiTheme="minorHAnsi" w:cstheme="minorHAnsi"/>
          <w:szCs w:val="22"/>
        </w:rPr>
        <w:t>.</w:t>
      </w:r>
    </w:p>
    <w:p w14:paraId="4E6A3745" w14:textId="69C88AB0" w:rsidR="00F20906" w:rsidRPr="003F4732" w:rsidRDefault="00B30C9A"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Subject to Clause 11.1 </w:t>
      </w:r>
      <w:bookmarkStart w:id="69" w:name="_Hlk63754952"/>
      <w:r w:rsidR="00F20906" w:rsidRPr="003F4732">
        <w:rPr>
          <w:rFonts w:asciiTheme="minorHAnsi" w:hAnsiTheme="minorHAnsi" w:cstheme="minorHAnsi"/>
          <w:szCs w:val="22"/>
        </w:rPr>
        <w:t>and save in respect of liability ar</w:t>
      </w:r>
      <w:r w:rsidR="00E30429" w:rsidRPr="003F4732">
        <w:rPr>
          <w:rFonts w:asciiTheme="minorHAnsi" w:hAnsiTheme="minorHAnsi" w:cstheme="minorHAnsi"/>
          <w:szCs w:val="22"/>
        </w:rPr>
        <w:t>ising out of a breach of Clause</w:t>
      </w:r>
      <w:r w:rsidR="00F20906" w:rsidRPr="003F4732">
        <w:rPr>
          <w:rFonts w:asciiTheme="minorHAnsi" w:hAnsiTheme="minorHAnsi" w:cstheme="minorHAnsi"/>
          <w:szCs w:val="22"/>
        </w:rPr>
        <w:t xml:space="preserve"> 13</w:t>
      </w:r>
      <w:r w:rsidR="00A3013A">
        <w:rPr>
          <w:rFonts w:asciiTheme="minorHAnsi" w:hAnsiTheme="minorHAnsi" w:cstheme="minorHAnsi"/>
          <w:szCs w:val="22"/>
        </w:rPr>
        <w:t xml:space="preserve"> (Data Protection and Security)</w:t>
      </w:r>
      <w:r w:rsidR="00F20906" w:rsidRPr="003F4732">
        <w:rPr>
          <w:rFonts w:asciiTheme="minorHAnsi" w:hAnsiTheme="minorHAnsi" w:cstheme="minorHAnsi"/>
          <w:szCs w:val="22"/>
        </w:rPr>
        <w:t xml:space="preserve">, </w:t>
      </w:r>
      <w:bookmarkEnd w:id="69"/>
      <w:r w:rsidRPr="003F4732">
        <w:rPr>
          <w:rFonts w:asciiTheme="minorHAnsi" w:hAnsiTheme="minorHAnsi" w:cstheme="minorHAnsi"/>
          <w:szCs w:val="22"/>
        </w:rPr>
        <w:t xml:space="preserve">Macmillan’s liability under this Agreement </w:t>
      </w:r>
      <w:r w:rsidR="00FA1E1C">
        <w:rPr>
          <w:rFonts w:asciiTheme="minorHAnsi" w:hAnsiTheme="minorHAnsi" w:cstheme="minorHAnsi"/>
          <w:szCs w:val="22"/>
        </w:rPr>
        <w:t>will</w:t>
      </w:r>
      <w:r w:rsidRPr="003F4732">
        <w:rPr>
          <w:rFonts w:asciiTheme="minorHAnsi" w:hAnsiTheme="minorHAnsi" w:cstheme="minorHAnsi"/>
          <w:szCs w:val="22"/>
        </w:rPr>
        <w:t xml:space="preserve"> not exceed </w:t>
      </w:r>
      <w:r w:rsidR="000560E9">
        <w:rPr>
          <w:rFonts w:asciiTheme="minorHAnsi" w:hAnsiTheme="minorHAnsi" w:cstheme="minorHAnsi"/>
          <w:szCs w:val="22"/>
        </w:rPr>
        <w:t>£25,000</w:t>
      </w:r>
      <w:r w:rsidRPr="003F4732">
        <w:rPr>
          <w:rFonts w:asciiTheme="minorHAnsi" w:hAnsiTheme="minorHAnsi" w:cstheme="minorHAnsi"/>
          <w:szCs w:val="22"/>
        </w:rPr>
        <w:t>.</w:t>
      </w:r>
    </w:p>
    <w:p w14:paraId="68887747" w14:textId="42798DD9" w:rsidR="005528F5" w:rsidRPr="003F4732" w:rsidRDefault="000506E8" w:rsidP="0040536B">
      <w:pPr>
        <w:pStyle w:val="Heading2"/>
        <w:tabs>
          <w:tab w:val="clear" w:pos="720"/>
        </w:tabs>
        <w:spacing w:line="240" w:lineRule="auto"/>
        <w:ind w:left="851" w:hanging="851"/>
        <w:rPr>
          <w:rFonts w:asciiTheme="minorHAnsi" w:hAnsiTheme="minorHAnsi" w:cstheme="minorHAnsi"/>
          <w:szCs w:val="22"/>
        </w:rPr>
      </w:pPr>
      <w:bookmarkStart w:id="70" w:name="_Hlk62557915"/>
      <w:r w:rsidRPr="003F4732">
        <w:rPr>
          <w:rFonts w:asciiTheme="minorHAnsi" w:hAnsiTheme="minorHAnsi" w:cstheme="minorHAnsi"/>
          <w:szCs w:val="22"/>
        </w:rPr>
        <w:t xml:space="preserve">The </w:t>
      </w:r>
      <w:r w:rsidR="00DA1139" w:rsidRPr="003F4732">
        <w:rPr>
          <w:rFonts w:asciiTheme="minorHAnsi" w:hAnsiTheme="minorHAnsi" w:cstheme="minorHAnsi"/>
          <w:szCs w:val="22"/>
        </w:rPr>
        <w:t xml:space="preserve">Supplier </w:t>
      </w:r>
      <w:r w:rsidR="00114098" w:rsidRPr="003F4732">
        <w:rPr>
          <w:rFonts w:asciiTheme="minorHAnsi" w:hAnsiTheme="minorHAnsi" w:cstheme="minorHAnsi"/>
          <w:szCs w:val="22"/>
        </w:rPr>
        <w:t>will</w:t>
      </w:r>
      <w:r w:rsidR="00DA1139" w:rsidRPr="003F4732">
        <w:rPr>
          <w:rFonts w:asciiTheme="minorHAnsi" w:hAnsiTheme="minorHAnsi" w:cstheme="minorHAnsi"/>
          <w:szCs w:val="22"/>
        </w:rPr>
        <w:t xml:space="preserve"> maintain in force wi</w:t>
      </w:r>
      <w:r w:rsidR="007F2E21">
        <w:rPr>
          <w:rFonts w:asciiTheme="minorHAnsi" w:hAnsiTheme="minorHAnsi" w:cstheme="minorHAnsi"/>
          <w:szCs w:val="22"/>
        </w:rPr>
        <w:t>th a reputable insurance company</w:t>
      </w:r>
      <w:r w:rsidR="005528F5" w:rsidRPr="003F4732">
        <w:rPr>
          <w:rFonts w:asciiTheme="minorHAnsi" w:hAnsiTheme="minorHAnsi" w:cstheme="minorHAnsi"/>
          <w:szCs w:val="22"/>
        </w:rPr>
        <w:t>:</w:t>
      </w:r>
    </w:p>
    <w:p w14:paraId="364DB50F" w14:textId="065CF825" w:rsidR="007F2E21" w:rsidRDefault="00CE5AF4" w:rsidP="00124D08">
      <w:pPr>
        <w:pStyle w:val="Heading3"/>
        <w:ind w:hanging="737"/>
        <w:rPr>
          <w:rFonts w:asciiTheme="minorHAnsi" w:hAnsiTheme="minorHAnsi" w:cstheme="minorHAnsi"/>
          <w:szCs w:val="22"/>
        </w:rPr>
      </w:pPr>
      <w:bookmarkStart w:id="71" w:name="_Hlk63754996"/>
      <w:r>
        <w:rPr>
          <w:rFonts w:asciiTheme="minorHAnsi" w:hAnsiTheme="minorHAnsi" w:cstheme="minorHAnsi"/>
          <w:szCs w:val="22"/>
        </w:rPr>
        <w:t>e</w:t>
      </w:r>
      <w:r w:rsidR="007F2E21" w:rsidRPr="003F4732">
        <w:rPr>
          <w:rFonts w:asciiTheme="minorHAnsi" w:hAnsiTheme="minorHAnsi" w:cstheme="minorHAnsi"/>
          <w:szCs w:val="22"/>
        </w:rPr>
        <w:t>mployer</w:t>
      </w:r>
      <w:r>
        <w:rPr>
          <w:rFonts w:asciiTheme="minorHAnsi" w:hAnsiTheme="minorHAnsi" w:cstheme="minorHAnsi"/>
          <w:szCs w:val="22"/>
        </w:rPr>
        <w:t>’</w:t>
      </w:r>
      <w:r w:rsidR="007F2E21" w:rsidRPr="003F4732">
        <w:rPr>
          <w:rFonts w:asciiTheme="minorHAnsi" w:hAnsiTheme="minorHAnsi" w:cstheme="minorHAnsi"/>
          <w:szCs w:val="22"/>
        </w:rPr>
        <w:t>s liability insurance of no less than £5 million per claim</w:t>
      </w:r>
      <w:bookmarkEnd w:id="71"/>
      <w:r w:rsidR="007F2E21" w:rsidRPr="003F4732">
        <w:rPr>
          <w:rFonts w:asciiTheme="minorHAnsi" w:hAnsiTheme="minorHAnsi" w:cstheme="minorHAnsi"/>
          <w:szCs w:val="22"/>
        </w:rPr>
        <w:t>;</w:t>
      </w:r>
    </w:p>
    <w:p w14:paraId="1088B37C" w14:textId="677FE75D" w:rsidR="005528F5" w:rsidRPr="007F2E21" w:rsidRDefault="00C15DF2" w:rsidP="007F2E21">
      <w:pPr>
        <w:pStyle w:val="Heading3"/>
        <w:ind w:hanging="737"/>
        <w:rPr>
          <w:rFonts w:asciiTheme="minorHAnsi" w:hAnsiTheme="minorHAnsi" w:cstheme="minorHAnsi"/>
          <w:szCs w:val="22"/>
        </w:rPr>
      </w:pPr>
      <w:r w:rsidRPr="003F4732">
        <w:rPr>
          <w:rFonts w:asciiTheme="minorHAnsi" w:hAnsiTheme="minorHAnsi" w:cstheme="minorHAnsi"/>
          <w:szCs w:val="22"/>
        </w:rPr>
        <w:t>professional indemnity insurance</w:t>
      </w:r>
      <w:r w:rsidR="005528F5" w:rsidRPr="003F4732">
        <w:rPr>
          <w:rFonts w:asciiTheme="minorHAnsi" w:hAnsiTheme="minorHAnsi" w:cstheme="minorHAnsi"/>
          <w:szCs w:val="22"/>
        </w:rPr>
        <w:t xml:space="preserve"> </w:t>
      </w:r>
      <w:r w:rsidR="000A46B9" w:rsidRPr="003F4732">
        <w:rPr>
          <w:rFonts w:asciiTheme="minorHAnsi" w:hAnsiTheme="minorHAnsi" w:cstheme="minorHAnsi"/>
          <w:szCs w:val="22"/>
        </w:rPr>
        <w:t>of no less than</w:t>
      </w:r>
      <w:r w:rsidR="005528F5" w:rsidRPr="003F4732">
        <w:rPr>
          <w:rFonts w:asciiTheme="minorHAnsi" w:hAnsiTheme="minorHAnsi" w:cstheme="minorHAnsi"/>
          <w:szCs w:val="22"/>
        </w:rPr>
        <w:t xml:space="preserve"> £1 million</w:t>
      </w:r>
      <w:r w:rsidR="00883406" w:rsidRPr="003F4732">
        <w:rPr>
          <w:rFonts w:asciiTheme="minorHAnsi" w:hAnsiTheme="minorHAnsi" w:cstheme="minorHAnsi"/>
          <w:szCs w:val="22"/>
        </w:rPr>
        <w:t xml:space="preserve"> per claim;</w:t>
      </w:r>
    </w:p>
    <w:p w14:paraId="675A5A76" w14:textId="1C18365E" w:rsidR="005528F5" w:rsidRDefault="00C15DF2" w:rsidP="00124D08">
      <w:pPr>
        <w:pStyle w:val="Heading3"/>
        <w:ind w:hanging="737"/>
        <w:rPr>
          <w:rFonts w:asciiTheme="minorHAnsi" w:hAnsiTheme="minorHAnsi" w:cstheme="minorHAnsi"/>
          <w:szCs w:val="22"/>
        </w:rPr>
      </w:pPr>
      <w:r w:rsidRPr="003F4732">
        <w:rPr>
          <w:rFonts w:asciiTheme="minorHAnsi" w:hAnsiTheme="minorHAnsi" w:cstheme="minorHAnsi"/>
          <w:szCs w:val="22"/>
        </w:rPr>
        <w:t>public and product liability insurance</w:t>
      </w:r>
      <w:r w:rsidR="00DA1139" w:rsidRPr="003F4732">
        <w:rPr>
          <w:rFonts w:asciiTheme="minorHAnsi" w:hAnsiTheme="minorHAnsi" w:cstheme="minorHAnsi"/>
          <w:szCs w:val="22"/>
        </w:rPr>
        <w:t xml:space="preserve"> </w:t>
      </w:r>
      <w:r w:rsidR="000A46B9" w:rsidRPr="003F4732">
        <w:rPr>
          <w:rFonts w:asciiTheme="minorHAnsi" w:hAnsiTheme="minorHAnsi" w:cstheme="minorHAnsi"/>
          <w:szCs w:val="22"/>
        </w:rPr>
        <w:t xml:space="preserve">of no less than </w:t>
      </w:r>
      <w:r w:rsidR="00DA1139" w:rsidRPr="003F4732">
        <w:rPr>
          <w:rFonts w:asciiTheme="minorHAnsi" w:hAnsiTheme="minorHAnsi" w:cstheme="minorHAnsi"/>
          <w:szCs w:val="22"/>
        </w:rPr>
        <w:t>£</w:t>
      </w:r>
      <w:r w:rsidR="005528F5" w:rsidRPr="003F4732">
        <w:rPr>
          <w:rFonts w:asciiTheme="minorHAnsi" w:hAnsiTheme="minorHAnsi" w:cstheme="minorHAnsi"/>
          <w:szCs w:val="22"/>
        </w:rPr>
        <w:t>2 million</w:t>
      </w:r>
      <w:r w:rsidR="00883406" w:rsidRPr="003F4732">
        <w:rPr>
          <w:rFonts w:asciiTheme="minorHAnsi" w:hAnsiTheme="minorHAnsi" w:cstheme="minorHAnsi"/>
          <w:szCs w:val="22"/>
        </w:rPr>
        <w:t xml:space="preserve"> per claim</w:t>
      </w:r>
      <w:r w:rsidR="00291AC8">
        <w:rPr>
          <w:rFonts w:asciiTheme="minorHAnsi" w:hAnsiTheme="minorHAnsi" w:cstheme="minorHAnsi"/>
          <w:szCs w:val="22"/>
        </w:rPr>
        <w:t>;</w:t>
      </w:r>
    </w:p>
    <w:p w14:paraId="099C0D11" w14:textId="4C0499E1" w:rsidR="007F2E21" w:rsidRDefault="007F2E21" w:rsidP="00124D08">
      <w:pPr>
        <w:pStyle w:val="Heading3"/>
        <w:ind w:hanging="737"/>
        <w:rPr>
          <w:rFonts w:asciiTheme="minorHAnsi" w:hAnsiTheme="minorHAnsi" w:cstheme="minorHAnsi"/>
          <w:szCs w:val="22"/>
        </w:rPr>
      </w:pPr>
      <w:r>
        <w:rPr>
          <w:rFonts w:asciiTheme="minorHAnsi" w:hAnsiTheme="minorHAnsi" w:cstheme="minorHAnsi"/>
          <w:szCs w:val="22"/>
        </w:rPr>
        <w:t xml:space="preserve">cyber insurance of no less than </w:t>
      </w:r>
      <w:r w:rsidRPr="003F4732">
        <w:rPr>
          <w:rFonts w:asciiTheme="minorHAnsi" w:hAnsiTheme="minorHAnsi" w:cstheme="minorHAnsi"/>
          <w:szCs w:val="22"/>
        </w:rPr>
        <w:t>£</w:t>
      </w:r>
      <w:r>
        <w:rPr>
          <w:rFonts w:asciiTheme="minorHAnsi" w:hAnsiTheme="minorHAnsi" w:cstheme="minorHAnsi"/>
          <w:szCs w:val="22"/>
        </w:rPr>
        <w:t>1</w:t>
      </w:r>
      <w:r w:rsidRPr="003F4732">
        <w:rPr>
          <w:rFonts w:asciiTheme="minorHAnsi" w:hAnsiTheme="minorHAnsi" w:cstheme="minorHAnsi"/>
          <w:szCs w:val="22"/>
        </w:rPr>
        <w:t>million per claim</w:t>
      </w:r>
      <w:r w:rsidR="00291AC8">
        <w:rPr>
          <w:rFonts w:asciiTheme="minorHAnsi" w:hAnsiTheme="minorHAnsi" w:cstheme="minorHAnsi"/>
          <w:szCs w:val="22"/>
        </w:rPr>
        <w:t>; and</w:t>
      </w:r>
    </w:p>
    <w:p w14:paraId="679034F6" w14:textId="783A150F" w:rsidR="00291AC8" w:rsidRPr="003F4732" w:rsidRDefault="00291AC8" w:rsidP="001140D5">
      <w:pPr>
        <w:pStyle w:val="Heading3"/>
        <w:spacing w:line="240" w:lineRule="auto"/>
        <w:ind w:hanging="737"/>
        <w:rPr>
          <w:rFonts w:asciiTheme="minorHAnsi" w:hAnsiTheme="minorHAnsi" w:cstheme="minorHAnsi"/>
          <w:szCs w:val="22"/>
        </w:rPr>
      </w:pPr>
      <w:r>
        <w:t>crime policy to cover fraudulent and other criminal activity of no less than £500,000 per claim</w:t>
      </w:r>
      <w:r w:rsidR="00B12571">
        <w:t>,</w:t>
      </w:r>
      <w:bookmarkEnd w:id="70"/>
    </w:p>
    <w:p w14:paraId="104D4679" w14:textId="61BA22DF" w:rsidR="00DA1139" w:rsidRDefault="00E8756F" w:rsidP="0040536B">
      <w:pPr>
        <w:pStyle w:val="Heading2"/>
        <w:numPr>
          <w:ilvl w:val="0"/>
          <w:numId w:val="0"/>
        </w:numPr>
        <w:spacing w:line="240" w:lineRule="auto"/>
        <w:ind w:left="851"/>
        <w:rPr>
          <w:rFonts w:asciiTheme="minorHAnsi" w:hAnsiTheme="minorHAnsi" w:cstheme="minorHAnsi"/>
          <w:szCs w:val="22"/>
        </w:rPr>
      </w:pPr>
      <w:r w:rsidRPr="003F4732">
        <w:rPr>
          <w:rFonts w:asciiTheme="minorHAnsi" w:hAnsiTheme="minorHAnsi" w:cstheme="minorHAnsi"/>
          <w:szCs w:val="22"/>
        </w:rPr>
        <w:t xml:space="preserve">in respect of its obligations </w:t>
      </w:r>
      <w:r w:rsidR="00D80F1B" w:rsidRPr="003F4732">
        <w:rPr>
          <w:rFonts w:asciiTheme="minorHAnsi" w:hAnsiTheme="minorHAnsi" w:cstheme="minorHAnsi"/>
          <w:szCs w:val="22"/>
        </w:rPr>
        <w:t>and</w:t>
      </w:r>
      <w:r w:rsidRPr="003F4732">
        <w:rPr>
          <w:rFonts w:asciiTheme="minorHAnsi" w:hAnsiTheme="minorHAnsi" w:cstheme="minorHAnsi"/>
          <w:szCs w:val="22"/>
        </w:rPr>
        <w:t xml:space="preserve"> liabilities under this Agreement </w:t>
      </w:r>
      <w:r w:rsidR="00DA1139" w:rsidRPr="003F4732">
        <w:rPr>
          <w:rFonts w:asciiTheme="minorHAnsi" w:hAnsiTheme="minorHAnsi" w:cstheme="minorHAnsi"/>
          <w:szCs w:val="22"/>
        </w:rPr>
        <w:t xml:space="preserve">and </w:t>
      </w:r>
      <w:r w:rsidR="00114098" w:rsidRPr="003F4732">
        <w:rPr>
          <w:rFonts w:asciiTheme="minorHAnsi" w:hAnsiTheme="minorHAnsi" w:cstheme="minorHAnsi"/>
          <w:szCs w:val="22"/>
        </w:rPr>
        <w:t>will</w:t>
      </w:r>
      <w:r w:rsidR="00DA1139" w:rsidRPr="003F4732">
        <w:rPr>
          <w:rFonts w:asciiTheme="minorHAnsi" w:hAnsiTheme="minorHAnsi" w:cstheme="minorHAnsi"/>
          <w:szCs w:val="22"/>
        </w:rPr>
        <w:t xml:space="preserve">, on </w:t>
      </w:r>
      <w:r w:rsidR="00AA1D12" w:rsidRPr="003F4732">
        <w:rPr>
          <w:rFonts w:asciiTheme="minorHAnsi" w:hAnsiTheme="minorHAnsi" w:cstheme="minorHAnsi"/>
          <w:szCs w:val="22"/>
        </w:rPr>
        <w:t>Macmillan</w:t>
      </w:r>
      <w:r w:rsidR="00883406" w:rsidRPr="003F4732">
        <w:rPr>
          <w:rFonts w:asciiTheme="minorHAnsi" w:hAnsiTheme="minorHAnsi" w:cstheme="minorHAnsi"/>
          <w:szCs w:val="22"/>
        </w:rPr>
        <w:t>'s request, produce</w:t>
      </w:r>
      <w:r w:rsidR="00DA1139" w:rsidRPr="003F4732">
        <w:rPr>
          <w:rFonts w:asciiTheme="minorHAnsi" w:hAnsiTheme="minorHAnsi" w:cstheme="minorHAnsi"/>
          <w:szCs w:val="22"/>
        </w:rPr>
        <w:t xml:space="preserve"> the insurance certificate giving details of cover.</w:t>
      </w:r>
    </w:p>
    <w:p w14:paraId="7F954F1E" w14:textId="77777777" w:rsidR="00DA1139" w:rsidRPr="003F4732" w:rsidRDefault="00DA1139" w:rsidP="0040536B">
      <w:pPr>
        <w:pStyle w:val="TOCHeading1"/>
        <w:tabs>
          <w:tab w:val="clear" w:pos="720"/>
        </w:tabs>
        <w:spacing w:before="0" w:line="240" w:lineRule="auto"/>
        <w:ind w:left="851" w:hanging="851"/>
        <w:rPr>
          <w:rFonts w:asciiTheme="minorHAnsi" w:hAnsiTheme="minorHAnsi" w:cstheme="minorHAnsi"/>
          <w:szCs w:val="22"/>
        </w:rPr>
      </w:pPr>
      <w:bookmarkStart w:id="72" w:name="_Toc449431971"/>
      <w:bookmarkStart w:id="73" w:name="_Toc421801272"/>
      <w:bookmarkStart w:id="74" w:name="_Ref421802750"/>
      <w:bookmarkStart w:id="75" w:name="_Ref421802919"/>
      <w:bookmarkStart w:id="76" w:name="_Ref421802984"/>
      <w:r w:rsidRPr="003F4732">
        <w:rPr>
          <w:rFonts w:asciiTheme="minorHAnsi" w:hAnsiTheme="minorHAnsi" w:cstheme="minorHAnsi"/>
          <w:szCs w:val="22"/>
        </w:rPr>
        <w:t>CONFIDENTIALITY</w:t>
      </w:r>
      <w:bookmarkEnd w:id="72"/>
      <w:r w:rsidRPr="003F4732">
        <w:rPr>
          <w:rFonts w:asciiTheme="minorHAnsi" w:hAnsiTheme="minorHAnsi" w:cstheme="minorHAnsi"/>
          <w:szCs w:val="22"/>
        </w:rPr>
        <w:t xml:space="preserve"> </w:t>
      </w:r>
      <w:bookmarkEnd w:id="73"/>
      <w:bookmarkEnd w:id="74"/>
      <w:bookmarkEnd w:id="75"/>
      <w:bookmarkEnd w:id="76"/>
    </w:p>
    <w:p w14:paraId="1E0936D3" w14:textId="14BE8D31" w:rsidR="009A1BB1" w:rsidRPr="003F4732" w:rsidRDefault="00DA1139" w:rsidP="0040536B">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w:t>
      </w:r>
      <w:r w:rsidR="00C5518D" w:rsidRPr="003F4732">
        <w:rPr>
          <w:rFonts w:asciiTheme="minorHAnsi" w:hAnsiTheme="minorHAnsi" w:cstheme="minorHAnsi"/>
          <w:szCs w:val="22"/>
        </w:rPr>
        <w:t>Parties</w:t>
      </w:r>
      <w:r w:rsidRPr="003F4732">
        <w:rPr>
          <w:rFonts w:asciiTheme="minorHAnsi" w:hAnsiTheme="minorHAnsi" w:cstheme="minorHAnsi"/>
          <w:szCs w:val="22"/>
        </w:rPr>
        <w:t xml:space="preserve"> undertake that </w:t>
      </w:r>
      <w:r w:rsidR="00C5518D" w:rsidRPr="003F4732">
        <w:rPr>
          <w:rFonts w:asciiTheme="minorHAnsi" w:hAnsiTheme="minorHAnsi" w:cstheme="minorHAnsi"/>
          <w:szCs w:val="22"/>
        </w:rPr>
        <w:t>they</w:t>
      </w:r>
      <w:r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not at any time during </w:t>
      </w:r>
      <w:r w:rsidR="00BA2CB1">
        <w:rPr>
          <w:rFonts w:asciiTheme="minorHAnsi" w:hAnsiTheme="minorHAnsi" w:cstheme="minorHAnsi"/>
          <w:szCs w:val="22"/>
        </w:rPr>
        <w:t>the Term</w:t>
      </w:r>
      <w:r w:rsidRPr="003F4732">
        <w:rPr>
          <w:rFonts w:asciiTheme="minorHAnsi" w:hAnsiTheme="minorHAnsi" w:cstheme="minorHAnsi"/>
          <w:szCs w:val="22"/>
        </w:rPr>
        <w:t xml:space="preserve">, and for a period of five </w:t>
      </w:r>
      <w:r w:rsidR="00F00785">
        <w:rPr>
          <w:rFonts w:asciiTheme="minorHAnsi" w:hAnsiTheme="minorHAnsi" w:cstheme="minorHAnsi"/>
          <w:szCs w:val="22"/>
        </w:rPr>
        <w:t xml:space="preserve">(5) </w:t>
      </w:r>
      <w:r w:rsidRPr="003F4732">
        <w:rPr>
          <w:rFonts w:asciiTheme="minorHAnsi" w:hAnsiTheme="minorHAnsi" w:cstheme="minorHAnsi"/>
          <w:szCs w:val="22"/>
        </w:rPr>
        <w:t xml:space="preserve">years after </w:t>
      </w:r>
      <w:r w:rsidR="005F3DF2">
        <w:rPr>
          <w:rFonts w:asciiTheme="minorHAnsi" w:hAnsiTheme="minorHAnsi" w:cstheme="minorHAnsi"/>
          <w:szCs w:val="22"/>
        </w:rPr>
        <w:t xml:space="preserve">expiry or </w:t>
      </w:r>
      <w:r w:rsidRPr="003F4732">
        <w:rPr>
          <w:rFonts w:asciiTheme="minorHAnsi" w:hAnsiTheme="minorHAnsi" w:cstheme="minorHAnsi"/>
          <w:szCs w:val="22"/>
        </w:rPr>
        <w:t xml:space="preserve">termination of </w:t>
      </w:r>
      <w:r w:rsidR="003A7063" w:rsidRPr="003F4732">
        <w:rPr>
          <w:rFonts w:asciiTheme="minorHAnsi" w:hAnsiTheme="minorHAnsi" w:cstheme="minorHAnsi"/>
          <w:szCs w:val="22"/>
        </w:rPr>
        <w:t>this Agreement</w:t>
      </w:r>
      <w:r w:rsidR="005F3DF2">
        <w:rPr>
          <w:rFonts w:asciiTheme="minorHAnsi" w:hAnsiTheme="minorHAnsi" w:cstheme="minorHAnsi"/>
          <w:szCs w:val="22"/>
        </w:rPr>
        <w:t xml:space="preserve"> (or such longer period as may be stipulated in Schedule 1)</w:t>
      </w:r>
      <w:r w:rsidRPr="003F4732">
        <w:rPr>
          <w:rFonts w:asciiTheme="minorHAnsi" w:hAnsiTheme="minorHAnsi" w:cstheme="minorHAnsi"/>
          <w:szCs w:val="22"/>
        </w:rPr>
        <w:t xml:space="preserve">, disclose to any person any </w:t>
      </w:r>
      <w:r w:rsidR="009A1BB1" w:rsidRPr="003F4732">
        <w:rPr>
          <w:rFonts w:asciiTheme="minorHAnsi" w:hAnsiTheme="minorHAnsi" w:cstheme="minorHAnsi"/>
          <w:szCs w:val="22"/>
        </w:rPr>
        <w:t>Confidential Information</w:t>
      </w:r>
      <w:r w:rsidR="00114098" w:rsidRPr="003F4732">
        <w:rPr>
          <w:rFonts w:asciiTheme="minorHAnsi" w:hAnsiTheme="minorHAnsi" w:cstheme="minorHAnsi"/>
          <w:szCs w:val="22"/>
        </w:rPr>
        <w:t xml:space="preserve"> except as permitted by 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12.2</w:t>
      </w:r>
      <w:r w:rsidR="007923CF" w:rsidRPr="003F4732">
        <w:rPr>
          <w:rFonts w:asciiTheme="minorHAnsi" w:hAnsiTheme="minorHAnsi" w:cstheme="minorHAnsi"/>
          <w:szCs w:val="22"/>
        </w:rPr>
      </w:r>
      <w:r w:rsidR="005F3DF2">
        <w:rPr>
          <w:rFonts w:asciiTheme="minorHAnsi" w:hAnsiTheme="minorHAnsi" w:cstheme="minorHAnsi"/>
          <w:szCs w:val="22"/>
        </w:rPr>
        <w:t xml:space="preserve"> provided always </w:t>
      </w:r>
      <w:r w:rsidR="00D56183">
        <w:rPr>
          <w:rFonts w:asciiTheme="minorHAnsi" w:hAnsiTheme="minorHAnsi" w:cstheme="minorHAnsi"/>
          <w:szCs w:val="22"/>
        </w:rPr>
        <w:t xml:space="preserve">in relation to any Confidential Information involving any </w:t>
      </w:r>
      <w:r w:rsidR="004E0419">
        <w:rPr>
          <w:rFonts w:asciiTheme="minorHAnsi" w:hAnsiTheme="minorHAnsi" w:cstheme="minorHAnsi"/>
          <w:szCs w:val="22"/>
        </w:rPr>
        <w:t>P</w:t>
      </w:r>
      <w:r w:rsidR="00D56183">
        <w:rPr>
          <w:rFonts w:asciiTheme="minorHAnsi" w:hAnsiTheme="minorHAnsi" w:cstheme="minorHAnsi"/>
          <w:szCs w:val="22"/>
        </w:rPr>
        <w:t xml:space="preserve">ersonal </w:t>
      </w:r>
      <w:r w:rsidR="004E0419">
        <w:rPr>
          <w:rFonts w:asciiTheme="minorHAnsi" w:hAnsiTheme="minorHAnsi" w:cstheme="minorHAnsi"/>
          <w:szCs w:val="22"/>
        </w:rPr>
        <w:t>D</w:t>
      </w:r>
      <w:r w:rsidR="00D56183">
        <w:rPr>
          <w:rFonts w:asciiTheme="minorHAnsi" w:hAnsiTheme="minorHAnsi" w:cstheme="minorHAnsi"/>
          <w:szCs w:val="22"/>
        </w:rPr>
        <w:t>ata, the provisions of Clause 13</w:t>
      </w:r>
      <w:r w:rsidR="005F3DF2">
        <w:rPr>
          <w:rFonts w:asciiTheme="minorHAnsi" w:hAnsiTheme="minorHAnsi" w:cstheme="minorHAnsi"/>
          <w:szCs w:val="22"/>
        </w:rPr>
        <w:t xml:space="preserve"> </w:t>
      </w:r>
      <w:r w:rsidR="00F00785">
        <w:rPr>
          <w:rFonts w:asciiTheme="minorHAnsi" w:hAnsiTheme="minorHAnsi" w:cstheme="minorHAnsi"/>
          <w:szCs w:val="22"/>
        </w:rPr>
        <w:t xml:space="preserve">(Data Protection and Security) </w:t>
      </w:r>
      <w:r w:rsidR="00FA1E1C">
        <w:rPr>
          <w:rFonts w:asciiTheme="minorHAnsi" w:hAnsiTheme="minorHAnsi" w:cstheme="minorHAnsi"/>
          <w:szCs w:val="22"/>
        </w:rPr>
        <w:t>will</w:t>
      </w:r>
      <w:r w:rsidR="005F3DF2">
        <w:rPr>
          <w:rFonts w:asciiTheme="minorHAnsi" w:hAnsiTheme="minorHAnsi" w:cstheme="minorHAnsi"/>
          <w:szCs w:val="22"/>
        </w:rPr>
        <w:t xml:space="preserve"> </w:t>
      </w:r>
      <w:r w:rsidR="00D56183">
        <w:rPr>
          <w:rFonts w:asciiTheme="minorHAnsi" w:hAnsiTheme="minorHAnsi" w:cstheme="minorHAnsi"/>
          <w:szCs w:val="22"/>
        </w:rPr>
        <w:t>apply</w:t>
      </w:r>
      <w:r w:rsidR="009A1BB1" w:rsidRPr="003F4732">
        <w:rPr>
          <w:rFonts w:asciiTheme="minorHAnsi" w:hAnsiTheme="minorHAnsi" w:cstheme="minorHAnsi"/>
          <w:szCs w:val="22"/>
        </w:rPr>
        <w:t>.</w:t>
      </w:r>
      <w:r w:rsidR="00F25738" w:rsidRPr="003F4732">
        <w:rPr>
          <w:rFonts w:asciiTheme="minorHAnsi" w:hAnsiTheme="minorHAnsi" w:cstheme="minorHAnsi"/>
          <w:szCs w:val="22"/>
        </w:rPr>
        <w:t xml:space="preserve">  </w:t>
      </w:r>
    </w:p>
    <w:p w14:paraId="6288F91E" w14:textId="2412F340" w:rsidR="00B073E3" w:rsidRPr="00A86ADA" w:rsidRDefault="00D56183" w:rsidP="0040536B">
      <w:pPr>
        <w:pStyle w:val="Heading2"/>
        <w:tabs>
          <w:tab w:val="clear" w:pos="720"/>
        </w:tabs>
        <w:spacing w:line="240" w:lineRule="auto"/>
        <w:ind w:left="851" w:hanging="851"/>
        <w:rPr>
          <w:rFonts w:asciiTheme="minorHAnsi" w:hAnsiTheme="minorHAnsi" w:cstheme="minorHAnsi"/>
          <w:szCs w:val="22"/>
        </w:rPr>
      </w:pPr>
      <w:bookmarkStart w:id="77" w:name="_Ref421802741"/>
      <w:r>
        <w:rPr>
          <w:rFonts w:asciiTheme="minorHAnsi" w:hAnsiTheme="minorHAnsi" w:cstheme="minorHAnsi"/>
          <w:szCs w:val="22"/>
        </w:rPr>
        <w:t>Subject to Clause 12.6</w:t>
      </w:r>
      <w:r w:rsidR="00CD5AA9">
        <w:rPr>
          <w:rFonts w:asciiTheme="minorHAnsi" w:hAnsiTheme="minorHAnsi" w:cstheme="minorHAnsi"/>
          <w:szCs w:val="22"/>
        </w:rPr>
        <w:t>,</w:t>
      </w:r>
      <w:r>
        <w:rPr>
          <w:rFonts w:asciiTheme="minorHAnsi" w:hAnsiTheme="minorHAnsi" w:cstheme="minorHAnsi"/>
          <w:szCs w:val="22"/>
        </w:rPr>
        <w:t xml:space="preserve"> </w:t>
      </w:r>
      <w:r w:rsidR="00E22A33" w:rsidRPr="00A86ADA">
        <w:rPr>
          <w:rFonts w:asciiTheme="minorHAnsi" w:hAnsiTheme="minorHAnsi" w:cstheme="minorHAnsi"/>
          <w:szCs w:val="22"/>
        </w:rPr>
        <w:t xml:space="preserve">Confidential </w:t>
      </w:r>
      <w:r w:rsidR="00B073E3" w:rsidRPr="00A86ADA">
        <w:rPr>
          <w:rFonts w:asciiTheme="minorHAnsi" w:hAnsiTheme="minorHAnsi" w:cstheme="minorHAnsi"/>
          <w:szCs w:val="22"/>
        </w:rPr>
        <w:t>Information does not include information that:</w:t>
      </w:r>
    </w:p>
    <w:p w14:paraId="3BC9E424" w14:textId="2CB9AF0D" w:rsidR="00B073E3" w:rsidRDefault="00B073E3" w:rsidP="0040536B">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 xml:space="preserve">is in the public domain or subsequently comes into the public domain other than as a result of breach of this </w:t>
      </w:r>
      <w:r w:rsidR="00F00785">
        <w:rPr>
          <w:rFonts w:asciiTheme="minorHAnsi" w:hAnsiTheme="minorHAnsi" w:cstheme="minorHAnsi"/>
          <w:szCs w:val="22"/>
        </w:rPr>
        <w:t xml:space="preserve">Agreement </w:t>
      </w:r>
      <w:r w:rsidRPr="003F4732">
        <w:rPr>
          <w:rFonts w:asciiTheme="minorHAnsi" w:hAnsiTheme="minorHAnsi" w:cstheme="minorHAnsi"/>
          <w:szCs w:val="22"/>
        </w:rPr>
        <w:t xml:space="preserve">by </w:t>
      </w:r>
      <w:r w:rsidR="00E22A33" w:rsidRPr="003F4732">
        <w:rPr>
          <w:rFonts w:asciiTheme="minorHAnsi" w:hAnsiTheme="minorHAnsi" w:cstheme="minorHAnsi"/>
          <w:szCs w:val="22"/>
        </w:rPr>
        <w:t xml:space="preserve">the </w:t>
      </w:r>
      <w:r w:rsidR="00FC0FAC" w:rsidRPr="003F4732">
        <w:rPr>
          <w:rFonts w:asciiTheme="minorHAnsi" w:hAnsiTheme="minorHAnsi" w:cstheme="minorHAnsi"/>
          <w:szCs w:val="22"/>
        </w:rPr>
        <w:t>other Party</w:t>
      </w:r>
      <w:r w:rsidRPr="003F4732">
        <w:rPr>
          <w:rFonts w:asciiTheme="minorHAnsi" w:hAnsiTheme="minorHAnsi" w:cstheme="minorHAnsi"/>
          <w:szCs w:val="22"/>
        </w:rPr>
        <w:t>; or</w:t>
      </w:r>
    </w:p>
    <w:p w14:paraId="6A7D6328" w14:textId="6751E2C6" w:rsidR="001334A5" w:rsidRPr="001334A5" w:rsidRDefault="001334A5" w:rsidP="001334A5">
      <w:pPr>
        <w:tabs>
          <w:tab w:val="left" w:pos="3405"/>
        </w:tabs>
      </w:pPr>
      <w:r>
        <w:tab/>
      </w:r>
    </w:p>
    <w:p w14:paraId="4B4216AA" w14:textId="2349CC89" w:rsidR="00B073E3" w:rsidRPr="003F4732" w:rsidRDefault="00E22A33" w:rsidP="0040536B">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lastRenderedPageBreak/>
        <w:t xml:space="preserve">the </w:t>
      </w:r>
      <w:r w:rsidR="00DD39D5">
        <w:rPr>
          <w:rFonts w:asciiTheme="minorHAnsi" w:hAnsiTheme="minorHAnsi" w:cstheme="minorHAnsi"/>
          <w:szCs w:val="22"/>
        </w:rPr>
        <w:t>Di</w:t>
      </w:r>
      <w:r w:rsidR="00C5518D" w:rsidRPr="003F4732">
        <w:rPr>
          <w:rFonts w:asciiTheme="minorHAnsi" w:hAnsiTheme="minorHAnsi" w:cstheme="minorHAnsi"/>
          <w:szCs w:val="22"/>
        </w:rPr>
        <w:t>sclosing Party</w:t>
      </w:r>
      <w:r w:rsidRPr="003F4732">
        <w:rPr>
          <w:rFonts w:asciiTheme="minorHAnsi" w:hAnsiTheme="minorHAnsi" w:cstheme="minorHAnsi"/>
          <w:szCs w:val="22"/>
        </w:rPr>
        <w:t xml:space="preserve"> </w:t>
      </w:r>
      <w:r w:rsidR="00B073E3" w:rsidRPr="003F4732">
        <w:rPr>
          <w:rFonts w:asciiTheme="minorHAnsi" w:hAnsiTheme="minorHAnsi" w:cstheme="minorHAnsi"/>
          <w:szCs w:val="22"/>
        </w:rPr>
        <w:t xml:space="preserve">can prove was already lawfully in </w:t>
      </w:r>
      <w:r w:rsidRPr="003F4732">
        <w:rPr>
          <w:rFonts w:asciiTheme="minorHAnsi" w:hAnsiTheme="minorHAnsi" w:cstheme="minorHAnsi"/>
          <w:szCs w:val="22"/>
        </w:rPr>
        <w:t xml:space="preserve">the </w:t>
      </w:r>
      <w:r w:rsidR="00C5518D" w:rsidRPr="003F4732">
        <w:rPr>
          <w:rFonts w:asciiTheme="minorHAnsi" w:hAnsiTheme="minorHAnsi" w:cstheme="minorHAnsi"/>
          <w:szCs w:val="22"/>
        </w:rPr>
        <w:t>disclosing Party</w:t>
      </w:r>
      <w:r w:rsidRPr="003F4732">
        <w:rPr>
          <w:rFonts w:asciiTheme="minorHAnsi" w:hAnsiTheme="minorHAnsi" w:cstheme="minorHAnsi"/>
          <w:szCs w:val="22"/>
        </w:rPr>
        <w:t xml:space="preserve">’s </w:t>
      </w:r>
      <w:r w:rsidR="00B073E3" w:rsidRPr="003F4732">
        <w:rPr>
          <w:rFonts w:asciiTheme="minorHAnsi" w:hAnsiTheme="minorHAnsi" w:cstheme="minorHAnsi"/>
          <w:szCs w:val="22"/>
        </w:rPr>
        <w:t xml:space="preserve">possession before </w:t>
      </w:r>
      <w:r w:rsidR="00C5518D" w:rsidRPr="003F4732">
        <w:rPr>
          <w:rFonts w:asciiTheme="minorHAnsi" w:hAnsiTheme="minorHAnsi" w:cstheme="minorHAnsi"/>
          <w:szCs w:val="22"/>
        </w:rPr>
        <w:t xml:space="preserve">the information was given </w:t>
      </w:r>
      <w:r w:rsidR="00B073E3" w:rsidRPr="003F4732">
        <w:rPr>
          <w:rFonts w:asciiTheme="minorHAnsi" w:hAnsiTheme="minorHAnsi" w:cstheme="minorHAnsi"/>
          <w:szCs w:val="22"/>
        </w:rPr>
        <w:t xml:space="preserve">to </w:t>
      </w:r>
      <w:r w:rsidR="00E8756F" w:rsidRPr="003F4732">
        <w:rPr>
          <w:rFonts w:asciiTheme="minorHAnsi" w:hAnsiTheme="minorHAnsi" w:cstheme="minorHAnsi"/>
          <w:szCs w:val="22"/>
        </w:rPr>
        <w:t xml:space="preserve">the </w:t>
      </w:r>
      <w:r w:rsidR="00DD39D5">
        <w:rPr>
          <w:rFonts w:asciiTheme="minorHAnsi" w:hAnsiTheme="minorHAnsi" w:cstheme="minorHAnsi"/>
          <w:szCs w:val="22"/>
        </w:rPr>
        <w:t>Di</w:t>
      </w:r>
      <w:r w:rsidR="00C5518D" w:rsidRPr="003F4732">
        <w:rPr>
          <w:rFonts w:asciiTheme="minorHAnsi" w:hAnsiTheme="minorHAnsi" w:cstheme="minorHAnsi"/>
          <w:szCs w:val="22"/>
        </w:rPr>
        <w:t>sclosing Party,</w:t>
      </w:r>
      <w:r w:rsidR="00E8756F" w:rsidRPr="003F4732">
        <w:rPr>
          <w:rFonts w:asciiTheme="minorHAnsi" w:hAnsiTheme="minorHAnsi" w:cstheme="minorHAnsi"/>
          <w:szCs w:val="22"/>
        </w:rPr>
        <w:t xml:space="preserve"> </w:t>
      </w:r>
      <w:r w:rsidR="00B073E3" w:rsidRPr="003F4732">
        <w:rPr>
          <w:rFonts w:asciiTheme="minorHAnsi" w:hAnsiTheme="minorHAnsi" w:cstheme="minorHAnsi"/>
          <w:szCs w:val="22"/>
        </w:rPr>
        <w:t>without any obligation of confidence in respect of it; or</w:t>
      </w:r>
    </w:p>
    <w:p w14:paraId="416C4C94" w14:textId="4C439D5B" w:rsidR="00B073E3" w:rsidRPr="003F4732" w:rsidRDefault="00E22A33" w:rsidP="0040536B">
      <w:pPr>
        <w:pStyle w:val="Heading3"/>
        <w:spacing w:line="240" w:lineRule="auto"/>
        <w:ind w:hanging="737"/>
        <w:rPr>
          <w:rFonts w:asciiTheme="minorHAnsi" w:hAnsiTheme="minorHAnsi" w:cstheme="minorHAnsi"/>
          <w:szCs w:val="22"/>
        </w:rPr>
      </w:pPr>
      <w:r w:rsidRPr="003F4732">
        <w:rPr>
          <w:rFonts w:asciiTheme="minorHAnsi" w:hAnsiTheme="minorHAnsi" w:cstheme="minorHAnsi"/>
          <w:szCs w:val="22"/>
        </w:rPr>
        <w:t xml:space="preserve">the </w:t>
      </w:r>
      <w:r w:rsidR="00DD39D5">
        <w:rPr>
          <w:rFonts w:asciiTheme="minorHAnsi" w:hAnsiTheme="minorHAnsi" w:cstheme="minorHAnsi"/>
          <w:szCs w:val="22"/>
        </w:rPr>
        <w:t>D</w:t>
      </w:r>
      <w:r w:rsidR="00C5518D" w:rsidRPr="003F4732">
        <w:rPr>
          <w:rFonts w:asciiTheme="minorHAnsi" w:hAnsiTheme="minorHAnsi" w:cstheme="minorHAnsi"/>
          <w:szCs w:val="22"/>
        </w:rPr>
        <w:t xml:space="preserve">isclosing Party </w:t>
      </w:r>
      <w:r w:rsidR="00B073E3" w:rsidRPr="003F4732">
        <w:rPr>
          <w:rFonts w:asciiTheme="minorHAnsi" w:hAnsiTheme="minorHAnsi" w:cstheme="minorHAnsi"/>
          <w:szCs w:val="22"/>
        </w:rPr>
        <w:t>subsequently receive</w:t>
      </w:r>
      <w:r w:rsidR="00C5518D" w:rsidRPr="003F4732">
        <w:rPr>
          <w:rFonts w:asciiTheme="minorHAnsi" w:hAnsiTheme="minorHAnsi" w:cstheme="minorHAnsi"/>
          <w:szCs w:val="22"/>
        </w:rPr>
        <w:t>s</w:t>
      </w:r>
      <w:r w:rsidR="00B073E3" w:rsidRPr="003F4732">
        <w:rPr>
          <w:rFonts w:asciiTheme="minorHAnsi" w:hAnsiTheme="minorHAnsi" w:cstheme="minorHAnsi"/>
          <w:szCs w:val="22"/>
        </w:rPr>
        <w:t xml:space="preserve"> from a third party who was not under any obligation of confidenc</w:t>
      </w:r>
      <w:r w:rsidRPr="003F4732">
        <w:rPr>
          <w:rFonts w:asciiTheme="minorHAnsi" w:hAnsiTheme="minorHAnsi" w:cstheme="minorHAnsi"/>
          <w:szCs w:val="22"/>
        </w:rPr>
        <w:t>e in respect of that information</w:t>
      </w:r>
      <w:r w:rsidR="00B073E3" w:rsidRPr="003F4732">
        <w:rPr>
          <w:rFonts w:asciiTheme="minorHAnsi" w:hAnsiTheme="minorHAnsi" w:cstheme="minorHAnsi"/>
          <w:szCs w:val="22"/>
        </w:rPr>
        <w:t>.</w:t>
      </w:r>
    </w:p>
    <w:p w14:paraId="72C294EA" w14:textId="03DA8E31" w:rsidR="00DA1139" w:rsidRPr="003F4732" w:rsidRDefault="005F3DF2" w:rsidP="0040536B">
      <w:pPr>
        <w:pStyle w:val="Heading2"/>
        <w:keepNext/>
        <w:tabs>
          <w:tab w:val="clear" w:pos="720"/>
        </w:tabs>
        <w:spacing w:line="240" w:lineRule="auto"/>
        <w:ind w:left="851" w:hanging="851"/>
        <w:rPr>
          <w:rFonts w:asciiTheme="minorHAnsi" w:hAnsiTheme="minorHAnsi" w:cstheme="minorHAnsi"/>
          <w:szCs w:val="22"/>
        </w:rPr>
      </w:pPr>
      <w:r>
        <w:rPr>
          <w:rFonts w:asciiTheme="minorHAnsi" w:hAnsiTheme="minorHAnsi" w:cstheme="minorHAnsi"/>
          <w:szCs w:val="22"/>
        </w:rPr>
        <w:t>Subject to Clause 12.6, a</w:t>
      </w:r>
      <w:r w:rsidR="00C5518D" w:rsidRPr="003F4732">
        <w:rPr>
          <w:rFonts w:asciiTheme="minorHAnsi" w:hAnsiTheme="minorHAnsi" w:cstheme="minorHAnsi"/>
          <w:szCs w:val="22"/>
        </w:rPr>
        <w:t xml:space="preserve"> Party</w:t>
      </w:r>
      <w:r w:rsidR="00DA1139" w:rsidRPr="003F4732">
        <w:rPr>
          <w:rFonts w:asciiTheme="minorHAnsi" w:hAnsiTheme="minorHAnsi" w:cstheme="minorHAnsi"/>
          <w:szCs w:val="22"/>
        </w:rPr>
        <w:t xml:space="preserve"> may disclose </w:t>
      </w:r>
      <w:r w:rsidR="00C85D2B" w:rsidRPr="003F4732">
        <w:rPr>
          <w:rFonts w:asciiTheme="minorHAnsi" w:hAnsiTheme="minorHAnsi" w:cstheme="minorHAnsi"/>
          <w:szCs w:val="22"/>
        </w:rPr>
        <w:t>C</w:t>
      </w:r>
      <w:r w:rsidR="00DA1139" w:rsidRPr="003F4732">
        <w:rPr>
          <w:rFonts w:asciiTheme="minorHAnsi" w:hAnsiTheme="minorHAnsi" w:cstheme="minorHAnsi"/>
          <w:szCs w:val="22"/>
        </w:rPr>
        <w:t xml:space="preserve">onfidential </w:t>
      </w:r>
      <w:r w:rsidR="00C85D2B" w:rsidRPr="003F4732">
        <w:rPr>
          <w:rFonts w:asciiTheme="minorHAnsi" w:hAnsiTheme="minorHAnsi" w:cstheme="minorHAnsi"/>
          <w:szCs w:val="22"/>
        </w:rPr>
        <w:t>I</w:t>
      </w:r>
      <w:r w:rsidR="00DA1139" w:rsidRPr="003F4732">
        <w:rPr>
          <w:rFonts w:asciiTheme="minorHAnsi" w:hAnsiTheme="minorHAnsi" w:cstheme="minorHAnsi"/>
          <w:szCs w:val="22"/>
        </w:rPr>
        <w:t>nformation:</w:t>
      </w:r>
      <w:bookmarkEnd w:id="77"/>
    </w:p>
    <w:p w14:paraId="2DD7DC54" w14:textId="314DC265" w:rsidR="00DA1139" w:rsidRPr="003F4732" w:rsidRDefault="00C5518D" w:rsidP="00D56183">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 xml:space="preserve">to </w:t>
      </w:r>
      <w:r w:rsidR="00DA1139" w:rsidRPr="003F4732">
        <w:rPr>
          <w:rFonts w:asciiTheme="minorHAnsi" w:hAnsiTheme="minorHAnsi" w:cstheme="minorHAnsi"/>
          <w:szCs w:val="22"/>
        </w:rPr>
        <w:t>such of its employees, agents</w:t>
      </w:r>
      <w:r w:rsidR="00C85D2B" w:rsidRPr="003F4732">
        <w:rPr>
          <w:rFonts w:asciiTheme="minorHAnsi" w:hAnsiTheme="minorHAnsi" w:cstheme="minorHAnsi"/>
          <w:szCs w:val="22"/>
        </w:rPr>
        <w:t xml:space="preserve"> or consultants</w:t>
      </w:r>
      <w:r w:rsidR="00DA1139" w:rsidRPr="003F4732">
        <w:rPr>
          <w:rFonts w:asciiTheme="minorHAnsi" w:hAnsiTheme="minorHAnsi" w:cstheme="minorHAnsi"/>
          <w:szCs w:val="22"/>
        </w:rPr>
        <w:t xml:space="preserve"> as need to know it for the purpose of discharging </w:t>
      </w:r>
      <w:r w:rsidR="00F00785">
        <w:rPr>
          <w:rFonts w:asciiTheme="minorHAnsi" w:hAnsiTheme="minorHAnsi" w:cstheme="minorHAnsi"/>
          <w:szCs w:val="22"/>
        </w:rPr>
        <w:t>its</w:t>
      </w:r>
      <w:r w:rsidR="00F00785" w:rsidRPr="003F4732">
        <w:rPr>
          <w:rFonts w:asciiTheme="minorHAnsi" w:hAnsiTheme="minorHAnsi" w:cstheme="minorHAnsi"/>
          <w:szCs w:val="22"/>
        </w:rPr>
        <w:t xml:space="preserve"> </w:t>
      </w:r>
      <w:r w:rsidR="00DA1139" w:rsidRPr="003F4732">
        <w:rPr>
          <w:rFonts w:asciiTheme="minorHAnsi" w:hAnsiTheme="minorHAnsi" w:cstheme="minorHAnsi"/>
          <w:szCs w:val="22"/>
        </w:rPr>
        <w:t xml:space="preserve">obligations </w:t>
      </w:r>
      <w:r w:rsidRPr="003F4732">
        <w:rPr>
          <w:rFonts w:asciiTheme="minorHAnsi" w:hAnsiTheme="minorHAnsi" w:cstheme="minorHAnsi"/>
          <w:szCs w:val="22"/>
        </w:rPr>
        <w:t xml:space="preserve">under this Agreement </w:t>
      </w:r>
      <w:r w:rsidR="00E8756F" w:rsidRPr="003F4732">
        <w:rPr>
          <w:rFonts w:asciiTheme="minorHAnsi" w:hAnsiTheme="minorHAnsi" w:cstheme="minorHAnsi"/>
          <w:szCs w:val="22"/>
        </w:rPr>
        <w:t>provided that the</w:t>
      </w:r>
      <w:r w:rsidR="00DA1139" w:rsidRPr="003F4732">
        <w:rPr>
          <w:rFonts w:asciiTheme="minorHAnsi" w:hAnsiTheme="minorHAnsi" w:cstheme="minorHAnsi"/>
          <w:szCs w:val="22"/>
        </w:rPr>
        <w:t xml:space="preserve"> </w:t>
      </w:r>
      <w:r w:rsidRPr="003F4732">
        <w:rPr>
          <w:rFonts w:asciiTheme="minorHAnsi" w:hAnsiTheme="minorHAnsi" w:cstheme="minorHAnsi"/>
          <w:szCs w:val="22"/>
        </w:rPr>
        <w:t>it</w:t>
      </w:r>
      <w:r w:rsidR="00DA1139"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00DA1139" w:rsidRPr="003F4732">
        <w:rPr>
          <w:rFonts w:asciiTheme="minorHAnsi" w:hAnsiTheme="minorHAnsi" w:cstheme="minorHAnsi"/>
          <w:szCs w:val="22"/>
        </w:rPr>
        <w:t xml:space="preserve"> ensure that its employees, agents </w:t>
      </w:r>
      <w:r w:rsidR="00C85D2B" w:rsidRPr="003F4732">
        <w:rPr>
          <w:rFonts w:asciiTheme="minorHAnsi" w:hAnsiTheme="minorHAnsi" w:cstheme="minorHAnsi"/>
          <w:szCs w:val="22"/>
        </w:rPr>
        <w:t xml:space="preserve">or </w:t>
      </w:r>
      <w:r w:rsidR="00DA1139" w:rsidRPr="003F4732">
        <w:rPr>
          <w:rFonts w:asciiTheme="minorHAnsi" w:hAnsiTheme="minorHAnsi" w:cstheme="minorHAnsi"/>
          <w:szCs w:val="22"/>
        </w:rPr>
        <w:t xml:space="preserve">consultants to whom it discloses </w:t>
      </w:r>
      <w:r w:rsidRPr="003F4732">
        <w:rPr>
          <w:rFonts w:asciiTheme="minorHAnsi" w:hAnsiTheme="minorHAnsi" w:cstheme="minorHAnsi"/>
          <w:szCs w:val="22"/>
        </w:rPr>
        <w:t>the</w:t>
      </w:r>
      <w:r w:rsidR="00DA1139" w:rsidRPr="003F4732">
        <w:rPr>
          <w:rFonts w:asciiTheme="minorHAnsi" w:hAnsiTheme="minorHAnsi" w:cstheme="minorHAnsi"/>
          <w:szCs w:val="22"/>
        </w:rPr>
        <w:t xml:space="preserve"> </w:t>
      </w:r>
      <w:r w:rsidR="00C85D2B" w:rsidRPr="003F4732">
        <w:rPr>
          <w:rFonts w:asciiTheme="minorHAnsi" w:hAnsiTheme="minorHAnsi" w:cstheme="minorHAnsi"/>
          <w:szCs w:val="22"/>
        </w:rPr>
        <w:t>C</w:t>
      </w:r>
      <w:r w:rsidR="00DA1139" w:rsidRPr="003F4732">
        <w:rPr>
          <w:rFonts w:asciiTheme="minorHAnsi" w:hAnsiTheme="minorHAnsi" w:cstheme="minorHAnsi"/>
          <w:szCs w:val="22"/>
        </w:rPr>
        <w:t xml:space="preserve">onfidential </w:t>
      </w:r>
      <w:r w:rsidR="00C85D2B" w:rsidRPr="003F4732">
        <w:rPr>
          <w:rFonts w:asciiTheme="minorHAnsi" w:hAnsiTheme="minorHAnsi" w:cstheme="minorHAnsi"/>
          <w:szCs w:val="22"/>
        </w:rPr>
        <w:t>I</w:t>
      </w:r>
      <w:r w:rsidR="00DA1139" w:rsidRPr="003F4732">
        <w:rPr>
          <w:rFonts w:asciiTheme="minorHAnsi" w:hAnsiTheme="minorHAnsi" w:cstheme="minorHAnsi"/>
          <w:szCs w:val="22"/>
        </w:rPr>
        <w:t xml:space="preserve">nformation comply with this </w:t>
      </w:r>
      <w:r w:rsidR="00BF26FF" w:rsidRPr="003F4732">
        <w:rPr>
          <w:rFonts w:asciiTheme="minorHAnsi" w:hAnsiTheme="minorHAnsi" w:cstheme="minorHAnsi"/>
          <w:szCs w:val="22"/>
        </w:rPr>
        <w:t xml:space="preserve">Clause </w:t>
      </w:r>
      <w:r w:rsidR="00163D81" w:rsidRPr="003F4732">
        <w:rPr>
          <w:rFonts w:asciiTheme="minorHAnsi" w:hAnsiTheme="minorHAnsi" w:cstheme="minorHAnsi"/>
          <w:szCs w:val="22"/>
        </w:rPr>
        <w:t>12</w:t>
      </w:r>
      <w:r w:rsidR="00DA1139" w:rsidRPr="003F4732">
        <w:rPr>
          <w:rFonts w:asciiTheme="minorHAnsi" w:hAnsiTheme="minorHAnsi" w:cstheme="minorHAnsi"/>
          <w:szCs w:val="22"/>
        </w:rPr>
        <w:t>; and</w:t>
      </w:r>
      <w:r w:rsidR="00F00785">
        <w:rPr>
          <w:rFonts w:asciiTheme="minorHAnsi" w:hAnsiTheme="minorHAnsi" w:cstheme="minorHAnsi"/>
          <w:szCs w:val="22"/>
        </w:rPr>
        <w:t>/ or</w:t>
      </w:r>
    </w:p>
    <w:p w14:paraId="4D2C5E27" w14:textId="77777777" w:rsidR="00DA1139" w:rsidRPr="003F4732" w:rsidRDefault="00DA1139" w:rsidP="00D56183">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as may be required by law, a court of competent jurisdiction or any governmental or regulatory authority.</w:t>
      </w:r>
    </w:p>
    <w:p w14:paraId="3A24DDA1" w14:textId="77777777" w:rsidR="00DA1139" w:rsidRPr="003F4732" w:rsidRDefault="00C5518D" w:rsidP="00D56183">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A Party</w:t>
      </w:r>
      <w:r w:rsidR="00DA1139"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00DA1139" w:rsidRPr="003F4732">
        <w:rPr>
          <w:rFonts w:asciiTheme="minorHAnsi" w:hAnsiTheme="minorHAnsi" w:cstheme="minorHAnsi"/>
          <w:szCs w:val="22"/>
        </w:rPr>
        <w:t xml:space="preserve"> not use </w:t>
      </w:r>
      <w:r w:rsidRPr="003F4732">
        <w:rPr>
          <w:rFonts w:asciiTheme="minorHAnsi" w:hAnsiTheme="minorHAnsi" w:cstheme="minorHAnsi"/>
          <w:szCs w:val="22"/>
        </w:rPr>
        <w:t>the other Party’s</w:t>
      </w:r>
      <w:r w:rsidR="00DA1139" w:rsidRPr="003F4732">
        <w:rPr>
          <w:rFonts w:asciiTheme="minorHAnsi" w:hAnsiTheme="minorHAnsi" w:cstheme="minorHAnsi"/>
          <w:szCs w:val="22"/>
        </w:rPr>
        <w:t xml:space="preserve"> </w:t>
      </w:r>
      <w:r w:rsidR="00B073E3" w:rsidRPr="003F4732">
        <w:rPr>
          <w:rFonts w:asciiTheme="minorHAnsi" w:hAnsiTheme="minorHAnsi" w:cstheme="minorHAnsi"/>
          <w:szCs w:val="22"/>
        </w:rPr>
        <w:t>C</w:t>
      </w:r>
      <w:r w:rsidR="00DA1139" w:rsidRPr="003F4732">
        <w:rPr>
          <w:rFonts w:asciiTheme="minorHAnsi" w:hAnsiTheme="minorHAnsi" w:cstheme="minorHAnsi"/>
          <w:szCs w:val="22"/>
        </w:rPr>
        <w:t xml:space="preserve">onfidential </w:t>
      </w:r>
      <w:r w:rsidR="00B073E3" w:rsidRPr="003F4732">
        <w:rPr>
          <w:rFonts w:asciiTheme="minorHAnsi" w:hAnsiTheme="minorHAnsi" w:cstheme="minorHAnsi"/>
          <w:szCs w:val="22"/>
        </w:rPr>
        <w:t>I</w:t>
      </w:r>
      <w:r w:rsidR="00DA1139" w:rsidRPr="003F4732">
        <w:rPr>
          <w:rFonts w:asciiTheme="minorHAnsi" w:hAnsiTheme="minorHAnsi" w:cstheme="minorHAnsi"/>
          <w:szCs w:val="22"/>
        </w:rPr>
        <w:t xml:space="preserve">nformation for any purpose other than to perform its obligations under </w:t>
      </w:r>
      <w:r w:rsidR="003A7063" w:rsidRPr="003F4732">
        <w:rPr>
          <w:rFonts w:asciiTheme="minorHAnsi" w:hAnsiTheme="minorHAnsi" w:cstheme="minorHAnsi"/>
          <w:szCs w:val="22"/>
        </w:rPr>
        <w:t>this Agreement</w:t>
      </w:r>
      <w:r w:rsidR="00DA1139" w:rsidRPr="003F4732">
        <w:rPr>
          <w:rFonts w:asciiTheme="minorHAnsi" w:hAnsiTheme="minorHAnsi" w:cstheme="minorHAnsi"/>
          <w:szCs w:val="22"/>
        </w:rPr>
        <w:t>.</w:t>
      </w:r>
    </w:p>
    <w:p w14:paraId="33572CB3" w14:textId="0B582542" w:rsidR="00E22A33" w:rsidRDefault="00E22A33" w:rsidP="00BA6571">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Upon </w:t>
      </w:r>
      <w:r w:rsidR="00F00785">
        <w:rPr>
          <w:rFonts w:asciiTheme="minorHAnsi" w:hAnsiTheme="minorHAnsi" w:cstheme="minorHAnsi"/>
          <w:szCs w:val="22"/>
        </w:rPr>
        <w:t xml:space="preserve">written </w:t>
      </w:r>
      <w:r w:rsidRPr="003F4732">
        <w:rPr>
          <w:rFonts w:asciiTheme="minorHAnsi" w:hAnsiTheme="minorHAnsi" w:cstheme="minorHAnsi"/>
          <w:szCs w:val="22"/>
        </w:rPr>
        <w:t>request</w:t>
      </w:r>
      <w:r w:rsidR="00CD5AA9">
        <w:rPr>
          <w:rFonts w:asciiTheme="minorHAnsi" w:hAnsiTheme="minorHAnsi" w:cstheme="minorHAnsi"/>
          <w:szCs w:val="22"/>
        </w:rPr>
        <w:t>,</w:t>
      </w:r>
      <w:r w:rsidRPr="003F4732">
        <w:rPr>
          <w:rFonts w:asciiTheme="minorHAnsi" w:hAnsiTheme="minorHAnsi" w:cstheme="minorHAnsi"/>
          <w:szCs w:val="22"/>
        </w:rPr>
        <w:t xml:space="preserve"> </w:t>
      </w:r>
      <w:r w:rsidR="00C5518D" w:rsidRPr="003F4732">
        <w:rPr>
          <w:rFonts w:asciiTheme="minorHAnsi" w:hAnsiTheme="minorHAnsi" w:cstheme="minorHAnsi"/>
          <w:szCs w:val="22"/>
        </w:rPr>
        <w:t>each Party</w:t>
      </w:r>
      <w:r w:rsidRPr="003F4732">
        <w:rPr>
          <w:rFonts w:asciiTheme="minorHAnsi" w:hAnsiTheme="minorHAnsi" w:cstheme="minorHAnsi"/>
          <w:szCs w:val="22"/>
        </w:rPr>
        <w:t xml:space="preserve"> agrees to </w:t>
      </w:r>
      <w:r w:rsidR="003F75DF">
        <w:rPr>
          <w:rFonts w:asciiTheme="minorHAnsi" w:hAnsiTheme="minorHAnsi" w:cstheme="minorHAnsi"/>
          <w:szCs w:val="22"/>
        </w:rPr>
        <w:t xml:space="preserve">promptly </w:t>
      </w:r>
      <w:r w:rsidRPr="003F4732">
        <w:rPr>
          <w:rFonts w:asciiTheme="minorHAnsi" w:hAnsiTheme="minorHAnsi" w:cstheme="minorHAnsi"/>
          <w:szCs w:val="22"/>
        </w:rPr>
        <w:t xml:space="preserve">destroy or return to </w:t>
      </w:r>
      <w:r w:rsidR="00C5518D" w:rsidRPr="003F4732">
        <w:rPr>
          <w:rFonts w:asciiTheme="minorHAnsi" w:hAnsiTheme="minorHAnsi" w:cstheme="minorHAnsi"/>
          <w:szCs w:val="22"/>
        </w:rPr>
        <w:t>the other Party</w:t>
      </w:r>
      <w:r w:rsidRPr="003F4732">
        <w:rPr>
          <w:rFonts w:asciiTheme="minorHAnsi" w:hAnsiTheme="minorHAnsi" w:cstheme="minorHAnsi"/>
          <w:szCs w:val="22"/>
        </w:rPr>
        <w:t xml:space="preserve"> all </w:t>
      </w:r>
      <w:r w:rsidR="00F00785">
        <w:rPr>
          <w:rFonts w:asciiTheme="minorHAnsi" w:hAnsiTheme="minorHAnsi" w:cstheme="minorHAnsi"/>
          <w:szCs w:val="22"/>
        </w:rPr>
        <w:t xml:space="preserve">of </w:t>
      </w:r>
      <w:r w:rsidR="0020042B" w:rsidRPr="003F4732">
        <w:rPr>
          <w:rFonts w:asciiTheme="minorHAnsi" w:hAnsiTheme="minorHAnsi" w:cstheme="minorHAnsi"/>
          <w:szCs w:val="22"/>
        </w:rPr>
        <w:t xml:space="preserve">the requesting Party’s </w:t>
      </w:r>
      <w:r w:rsidRPr="003F4732">
        <w:rPr>
          <w:rFonts w:asciiTheme="minorHAnsi" w:hAnsiTheme="minorHAnsi" w:cstheme="minorHAnsi"/>
          <w:szCs w:val="22"/>
        </w:rPr>
        <w:t xml:space="preserve">Confidential Information (whether held in hard copy or electronically) including any copies, analyses and notes made by </w:t>
      </w:r>
      <w:r w:rsidR="00C5518D" w:rsidRPr="003F4732">
        <w:rPr>
          <w:rFonts w:asciiTheme="minorHAnsi" w:hAnsiTheme="minorHAnsi" w:cstheme="minorHAnsi"/>
          <w:szCs w:val="22"/>
        </w:rPr>
        <w:t xml:space="preserve">that Party </w:t>
      </w:r>
      <w:r w:rsidRPr="003F4732">
        <w:rPr>
          <w:rFonts w:asciiTheme="minorHAnsi" w:hAnsiTheme="minorHAnsi" w:cstheme="minorHAnsi"/>
          <w:szCs w:val="22"/>
        </w:rPr>
        <w:t>in relation to the Confidential Information.</w:t>
      </w:r>
    </w:p>
    <w:p w14:paraId="7B867507" w14:textId="0F73A2FB" w:rsidR="00D56183" w:rsidRPr="00CD5AA9" w:rsidRDefault="00D56183" w:rsidP="00CD5AA9">
      <w:pPr>
        <w:pStyle w:val="Heading2"/>
        <w:tabs>
          <w:tab w:val="clear" w:pos="720"/>
        </w:tabs>
        <w:spacing w:line="240" w:lineRule="auto"/>
        <w:ind w:left="851" w:hanging="851"/>
        <w:rPr>
          <w:rFonts w:asciiTheme="minorHAnsi" w:hAnsiTheme="minorHAnsi" w:cstheme="minorHAnsi"/>
          <w:szCs w:val="22"/>
        </w:rPr>
      </w:pPr>
      <w:r w:rsidRPr="00D56183">
        <w:rPr>
          <w:rFonts w:asciiTheme="minorHAnsi" w:hAnsiTheme="minorHAnsi" w:cstheme="minorHAnsi"/>
          <w:szCs w:val="22"/>
        </w:rPr>
        <w:t>The e</w:t>
      </w:r>
      <w:r>
        <w:rPr>
          <w:rFonts w:asciiTheme="minorHAnsi" w:hAnsiTheme="minorHAnsi" w:cstheme="minorHAnsi"/>
          <w:szCs w:val="22"/>
        </w:rPr>
        <w:t>xceptions</w:t>
      </w:r>
      <w:r w:rsidRPr="00D56183">
        <w:rPr>
          <w:rFonts w:asciiTheme="minorHAnsi" w:hAnsiTheme="minorHAnsi" w:cstheme="minorHAnsi"/>
          <w:szCs w:val="22"/>
        </w:rPr>
        <w:t xml:space="preserve"> set out in Clause </w:t>
      </w:r>
      <w:r>
        <w:rPr>
          <w:rFonts w:asciiTheme="minorHAnsi" w:hAnsiTheme="minorHAnsi" w:cstheme="minorHAnsi"/>
          <w:szCs w:val="22"/>
        </w:rPr>
        <w:t>12.2 and Clause 12.3</w:t>
      </w:r>
      <w:r w:rsidRPr="00D56183">
        <w:rPr>
          <w:rFonts w:asciiTheme="minorHAnsi" w:hAnsiTheme="minorHAnsi" w:cstheme="minorHAnsi"/>
          <w:szCs w:val="22"/>
        </w:rPr>
        <w:t xml:space="preserve"> above </w:t>
      </w:r>
      <w:r w:rsidR="00FA1E1C">
        <w:rPr>
          <w:rFonts w:asciiTheme="minorHAnsi" w:hAnsiTheme="minorHAnsi" w:cstheme="minorHAnsi"/>
          <w:szCs w:val="22"/>
        </w:rPr>
        <w:t>will</w:t>
      </w:r>
      <w:r w:rsidRPr="00D56183">
        <w:rPr>
          <w:rFonts w:asciiTheme="minorHAnsi" w:hAnsiTheme="minorHAnsi" w:cstheme="minorHAnsi"/>
          <w:szCs w:val="22"/>
        </w:rPr>
        <w:t xml:space="preserve"> not apply to </w:t>
      </w:r>
      <w:r w:rsidR="004E0419">
        <w:rPr>
          <w:rFonts w:asciiTheme="minorHAnsi" w:hAnsiTheme="minorHAnsi" w:cstheme="minorHAnsi"/>
          <w:szCs w:val="22"/>
        </w:rPr>
        <w:t>P</w:t>
      </w:r>
      <w:r w:rsidR="00F7459B" w:rsidRPr="00CD5AA9">
        <w:rPr>
          <w:rFonts w:asciiTheme="minorHAnsi" w:hAnsiTheme="minorHAnsi" w:cstheme="minorHAnsi"/>
          <w:szCs w:val="22"/>
        </w:rPr>
        <w:t xml:space="preserve">ersonal </w:t>
      </w:r>
      <w:r w:rsidR="004E0419">
        <w:rPr>
          <w:rFonts w:asciiTheme="minorHAnsi" w:hAnsiTheme="minorHAnsi" w:cstheme="minorHAnsi"/>
          <w:szCs w:val="22"/>
        </w:rPr>
        <w:t>D</w:t>
      </w:r>
      <w:r w:rsidR="00F7459B">
        <w:rPr>
          <w:rFonts w:asciiTheme="minorHAnsi" w:hAnsiTheme="minorHAnsi" w:cstheme="minorHAnsi"/>
          <w:szCs w:val="22"/>
        </w:rPr>
        <w:t>ata</w:t>
      </w:r>
      <w:r w:rsidRPr="00CD5AA9">
        <w:rPr>
          <w:rFonts w:asciiTheme="minorHAnsi" w:hAnsiTheme="minorHAnsi" w:cstheme="minorHAnsi"/>
          <w:szCs w:val="22"/>
        </w:rPr>
        <w:t xml:space="preserve">, which </w:t>
      </w:r>
      <w:r w:rsidR="00FA1E1C">
        <w:rPr>
          <w:rFonts w:asciiTheme="minorHAnsi" w:hAnsiTheme="minorHAnsi" w:cstheme="minorHAnsi"/>
          <w:szCs w:val="22"/>
        </w:rPr>
        <w:t>will</w:t>
      </w:r>
      <w:r w:rsidRPr="00CD5AA9">
        <w:rPr>
          <w:rFonts w:asciiTheme="minorHAnsi" w:hAnsiTheme="minorHAnsi" w:cstheme="minorHAnsi"/>
          <w:szCs w:val="22"/>
        </w:rPr>
        <w:t xml:space="preserve"> be and remain Confidential Information at all times and</w:t>
      </w:r>
      <w:r w:rsidR="006B7B10" w:rsidRPr="00CD5AA9">
        <w:rPr>
          <w:rFonts w:asciiTheme="minorHAnsi" w:hAnsiTheme="minorHAnsi" w:cstheme="minorHAnsi"/>
          <w:szCs w:val="22"/>
        </w:rPr>
        <w:t xml:space="preserve"> the</w:t>
      </w:r>
      <w:r w:rsidRPr="00CD5AA9">
        <w:rPr>
          <w:rFonts w:asciiTheme="minorHAnsi" w:hAnsiTheme="minorHAnsi" w:cstheme="minorHAnsi"/>
          <w:szCs w:val="22"/>
        </w:rPr>
        <w:t xml:space="preserve"> provisions of Clause 13 </w:t>
      </w:r>
      <w:r w:rsidR="00A3013A">
        <w:rPr>
          <w:rFonts w:asciiTheme="minorHAnsi" w:hAnsiTheme="minorHAnsi" w:cstheme="minorHAnsi"/>
          <w:szCs w:val="22"/>
        </w:rPr>
        <w:t xml:space="preserve">(Data Protection and Security) </w:t>
      </w:r>
      <w:r w:rsidR="00FA1E1C">
        <w:rPr>
          <w:rFonts w:asciiTheme="minorHAnsi" w:hAnsiTheme="minorHAnsi" w:cstheme="minorHAnsi"/>
          <w:szCs w:val="22"/>
        </w:rPr>
        <w:t>will</w:t>
      </w:r>
      <w:r w:rsidRPr="00CD5AA9">
        <w:rPr>
          <w:rFonts w:asciiTheme="minorHAnsi" w:hAnsiTheme="minorHAnsi" w:cstheme="minorHAnsi"/>
          <w:szCs w:val="22"/>
        </w:rPr>
        <w:t xml:space="preserve"> also apply.</w:t>
      </w:r>
    </w:p>
    <w:p w14:paraId="325AA63F" w14:textId="7992D3BB" w:rsidR="00F95E5E" w:rsidRPr="003F4732" w:rsidRDefault="00F95E5E" w:rsidP="00BA6571">
      <w:pPr>
        <w:pStyle w:val="TOCHeading1"/>
        <w:tabs>
          <w:tab w:val="clear" w:pos="720"/>
        </w:tabs>
        <w:spacing w:before="0" w:line="240" w:lineRule="auto"/>
        <w:ind w:left="851" w:hanging="851"/>
        <w:rPr>
          <w:rFonts w:asciiTheme="minorHAnsi" w:hAnsiTheme="minorHAnsi" w:cstheme="minorHAnsi"/>
          <w:szCs w:val="22"/>
        </w:rPr>
      </w:pPr>
      <w:bookmarkStart w:id="78" w:name="_Ref424031348"/>
      <w:bookmarkStart w:id="79" w:name="_Toc449431972"/>
      <w:r w:rsidRPr="003F4732">
        <w:rPr>
          <w:rFonts w:asciiTheme="minorHAnsi" w:hAnsiTheme="minorHAnsi" w:cstheme="minorHAnsi"/>
          <w:szCs w:val="22"/>
        </w:rPr>
        <w:t>data protection</w:t>
      </w:r>
      <w:bookmarkEnd w:id="78"/>
      <w:bookmarkEnd w:id="79"/>
      <w:r w:rsidR="00BA6571">
        <w:rPr>
          <w:rFonts w:asciiTheme="minorHAnsi" w:hAnsiTheme="minorHAnsi" w:cstheme="minorHAnsi"/>
          <w:szCs w:val="22"/>
        </w:rPr>
        <w:t xml:space="preserve"> AND SECURITY</w:t>
      </w:r>
      <w:r w:rsidRPr="003F4732">
        <w:rPr>
          <w:rFonts w:asciiTheme="minorHAnsi" w:hAnsiTheme="minorHAnsi" w:cstheme="minorHAnsi"/>
          <w:szCs w:val="22"/>
        </w:rPr>
        <w:tab/>
      </w:r>
      <w:r w:rsidRPr="003F4732">
        <w:rPr>
          <w:rFonts w:asciiTheme="minorHAnsi" w:hAnsiTheme="minorHAnsi" w:cstheme="minorHAnsi"/>
          <w:szCs w:val="22"/>
        </w:rPr>
        <w:tab/>
      </w:r>
    </w:p>
    <w:p w14:paraId="0B4BFB19" w14:textId="459B8AEC" w:rsidR="00BA6571" w:rsidRPr="00BA6571" w:rsidRDefault="007D69A9" w:rsidP="00BA6571">
      <w:pPr>
        <w:pStyle w:val="Heading2"/>
        <w:tabs>
          <w:tab w:val="clear" w:pos="720"/>
        </w:tabs>
        <w:spacing w:line="240" w:lineRule="auto"/>
        <w:ind w:left="851" w:hanging="851"/>
        <w:rPr>
          <w:rFonts w:asciiTheme="minorHAnsi" w:hAnsiTheme="minorHAnsi" w:cstheme="minorHAnsi"/>
          <w:szCs w:val="22"/>
        </w:rPr>
      </w:pPr>
      <w:bookmarkStart w:id="80" w:name="_Ref424044277"/>
      <w:r>
        <w:rPr>
          <w:szCs w:val="22"/>
        </w:rPr>
        <w:t>Each of the</w:t>
      </w:r>
      <w:r w:rsidRPr="00EB1015">
        <w:rPr>
          <w:szCs w:val="22"/>
        </w:rPr>
        <w:t xml:space="preserve"> Supplier and Macmillan hereby undertake</w:t>
      </w:r>
      <w:r>
        <w:rPr>
          <w:szCs w:val="22"/>
        </w:rPr>
        <w:t>s</w:t>
      </w:r>
      <w:r w:rsidRPr="00EB1015">
        <w:rPr>
          <w:szCs w:val="22"/>
        </w:rPr>
        <w:t xml:space="preserve"> </w:t>
      </w:r>
      <w:r>
        <w:rPr>
          <w:szCs w:val="22"/>
        </w:rPr>
        <w:t xml:space="preserve">to, and the Supplier </w:t>
      </w:r>
      <w:r w:rsidR="00FA1E1C">
        <w:rPr>
          <w:szCs w:val="22"/>
        </w:rPr>
        <w:t>will</w:t>
      </w:r>
      <w:r>
        <w:rPr>
          <w:szCs w:val="22"/>
        </w:rPr>
        <w:t xml:space="preserve"> procure that each of its subcontractors </w:t>
      </w:r>
      <w:r w:rsidR="00FA1E1C">
        <w:rPr>
          <w:szCs w:val="22"/>
        </w:rPr>
        <w:t>will</w:t>
      </w:r>
      <w:r>
        <w:rPr>
          <w:szCs w:val="22"/>
        </w:rPr>
        <w:t>,</w:t>
      </w:r>
      <w:r w:rsidRPr="00EB1015">
        <w:rPr>
          <w:szCs w:val="22"/>
        </w:rPr>
        <w:t xml:space="preserve"> comply with </w:t>
      </w:r>
      <w:r>
        <w:rPr>
          <w:szCs w:val="22"/>
        </w:rPr>
        <w:t>their</w:t>
      </w:r>
      <w:r w:rsidRPr="00EB1015">
        <w:rPr>
          <w:szCs w:val="22"/>
        </w:rPr>
        <w:t xml:space="preserve"> respective obligations under the Privacy and Data Protection Requirements</w:t>
      </w:r>
      <w:r w:rsidR="00BA6571" w:rsidRPr="00BA6571">
        <w:rPr>
          <w:rFonts w:asciiTheme="minorHAnsi" w:hAnsiTheme="minorHAnsi" w:cstheme="minorHAnsi"/>
          <w:szCs w:val="22"/>
        </w:rPr>
        <w:t xml:space="preserve">. The </w:t>
      </w:r>
      <w:r w:rsidR="00BA6571">
        <w:rPr>
          <w:rFonts w:asciiTheme="minorHAnsi" w:hAnsiTheme="minorHAnsi" w:cstheme="minorHAnsi"/>
          <w:szCs w:val="22"/>
        </w:rPr>
        <w:t>Supplier</w:t>
      </w:r>
      <w:r w:rsidR="00BA6571" w:rsidRPr="00BA6571">
        <w:rPr>
          <w:rFonts w:asciiTheme="minorHAnsi" w:hAnsiTheme="minorHAnsi" w:cstheme="minorHAnsi"/>
          <w:szCs w:val="22"/>
        </w:rPr>
        <w:t xml:space="preserve"> and Macmillan acknowledge that for the purposes of the Privacy and Data Protection Req</w:t>
      </w:r>
      <w:r w:rsidR="00AA79B4">
        <w:rPr>
          <w:rFonts w:asciiTheme="minorHAnsi" w:hAnsiTheme="minorHAnsi" w:cstheme="minorHAnsi"/>
          <w:szCs w:val="22"/>
        </w:rPr>
        <w:t>uirements, Macmillan is the</w:t>
      </w:r>
      <w:r w:rsidR="00BA6571" w:rsidRPr="00BA6571">
        <w:rPr>
          <w:rFonts w:asciiTheme="minorHAnsi" w:hAnsiTheme="minorHAnsi" w:cstheme="minorHAnsi"/>
          <w:szCs w:val="22"/>
        </w:rPr>
        <w:t xml:space="preserve"> controller and the </w:t>
      </w:r>
      <w:r w:rsidR="00BA6571">
        <w:rPr>
          <w:rFonts w:asciiTheme="minorHAnsi" w:hAnsiTheme="minorHAnsi" w:cstheme="minorHAnsi"/>
          <w:szCs w:val="22"/>
        </w:rPr>
        <w:t>Supplier</w:t>
      </w:r>
      <w:r w:rsidR="00BA6571" w:rsidRPr="00BA6571">
        <w:rPr>
          <w:rFonts w:asciiTheme="minorHAnsi" w:hAnsiTheme="minorHAnsi" w:cstheme="minorHAnsi"/>
          <w:szCs w:val="22"/>
        </w:rPr>
        <w:t xml:space="preserve"> is the data processor and </w:t>
      </w:r>
      <w:r w:rsidR="00FA1E1C">
        <w:rPr>
          <w:rFonts w:asciiTheme="minorHAnsi" w:hAnsiTheme="minorHAnsi" w:cstheme="minorHAnsi"/>
          <w:szCs w:val="22"/>
        </w:rPr>
        <w:t>will</w:t>
      </w:r>
      <w:r w:rsidR="00BA6571" w:rsidRPr="00BA6571">
        <w:rPr>
          <w:rFonts w:asciiTheme="minorHAnsi" w:hAnsiTheme="minorHAnsi" w:cstheme="minorHAnsi"/>
          <w:szCs w:val="22"/>
        </w:rPr>
        <w:t xml:space="preserve"> comply with the additional terms and conditions as set out in Schedule</w:t>
      </w:r>
      <w:r w:rsidR="00E86A19">
        <w:rPr>
          <w:rFonts w:asciiTheme="minorHAnsi" w:hAnsiTheme="minorHAnsi" w:cstheme="minorHAnsi"/>
          <w:szCs w:val="22"/>
        </w:rPr>
        <w:t>s</w:t>
      </w:r>
      <w:r w:rsidR="00BA6571" w:rsidRPr="00BA6571">
        <w:rPr>
          <w:rFonts w:asciiTheme="minorHAnsi" w:hAnsiTheme="minorHAnsi" w:cstheme="minorHAnsi"/>
          <w:szCs w:val="22"/>
        </w:rPr>
        <w:t xml:space="preserve"> </w:t>
      </w:r>
      <w:r w:rsidR="00BA6571">
        <w:rPr>
          <w:rFonts w:asciiTheme="minorHAnsi" w:hAnsiTheme="minorHAnsi" w:cstheme="minorHAnsi"/>
          <w:szCs w:val="22"/>
        </w:rPr>
        <w:t>3</w:t>
      </w:r>
      <w:r w:rsidR="002C1085">
        <w:rPr>
          <w:rFonts w:asciiTheme="minorHAnsi" w:hAnsiTheme="minorHAnsi" w:cstheme="minorHAnsi"/>
          <w:szCs w:val="22"/>
        </w:rPr>
        <w:t xml:space="preserve"> </w:t>
      </w:r>
      <w:r w:rsidR="00E86A19">
        <w:rPr>
          <w:rFonts w:asciiTheme="minorHAnsi" w:hAnsiTheme="minorHAnsi" w:cstheme="minorHAnsi"/>
          <w:szCs w:val="22"/>
        </w:rPr>
        <w:t>and 4</w:t>
      </w:r>
      <w:r w:rsidR="00BA6571" w:rsidRPr="00BA6571">
        <w:rPr>
          <w:rFonts w:asciiTheme="minorHAnsi" w:hAnsiTheme="minorHAnsi" w:cstheme="minorHAnsi"/>
          <w:szCs w:val="22"/>
        </w:rPr>
        <w:t>.</w:t>
      </w:r>
    </w:p>
    <w:p w14:paraId="1B4F9006" w14:textId="6C05493D" w:rsidR="00BA6571" w:rsidRPr="00BA6571" w:rsidRDefault="00BA6571" w:rsidP="00BA6571">
      <w:pPr>
        <w:pStyle w:val="Heading2"/>
        <w:tabs>
          <w:tab w:val="clear" w:pos="720"/>
        </w:tabs>
        <w:spacing w:line="240" w:lineRule="auto"/>
        <w:ind w:left="851" w:hanging="851"/>
        <w:rPr>
          <w:rFonts w:asciiTheme="minorHAnsi" w:hAnsiTheme="minorHAnsi" w:cstheme="minorHAnsi"/>
          <w:szCs w:val="22"/>
        </w:rPr>
      </w:pPr>
      <w:r w:rsidRPr="00BA6571">
        <w:rPr>
          <w:rFonts w:asciiTheme="minorHAnsi" w:hAnsiTheme="minorHAnsi" w:cstheme="minorHAnsi"/>
          <w:szCs w:val="22"/>
        </w:rPr>
        <w:t xml:space="preserve">The </w:t>
      </w:r>
      <w:r>
        <w:rPr>
          <w:rFonts w:asciiTheme="minorHAnsi" w:hAnsiTheme="minorHAnsi" w:cstheme="minorHAnsi"/>
          <w:szCs w:val="22"/>
        </w:rPr>
        <w:t>Supplier</w:t>
      </w:r>
      <w:r w:rsidRPr="00BA6571">
        <w:rPr>
          <w:rFonts w:asciiTheme="minorHAnsi" w:hAnsiTheme="minorHAnsi" w:cstheme="minorHAnsi"/>
          <w:szCs w:val="22"/>
        </w:rPr>
        <w:t xml:space="preserve"> </w:t>
      </w:r>
      <w:r w:rsidR="00FA1E1C">
        <w:rPr>
          <w:rFonts w:asciiTheme="minorHAnsi" w:hAnsiTheme="minorHAnsi" w:cstheme="minorHAnsi"/>
          <w:szCs w:val="22"/>
        </w:rPr>
        <w:t>will</w:t>
      </w:r>
      <w:r w:rsidRPr="00BA6571">
        <w:rPr>
          <w:rFonts w:asciiTheme="minorHAnsi" w:hAnsiTheme="minorHAnsi" w:cstheme="minorHAnsi"/>
          <w:szCs w:val="22"/>
        </w:rPr>
        <w:t xml:space="preserve"> ensure that it has in place appropriate technical or organisational measures (if requested by Macmillan</w:t>
      </w:r>
      <w:r w:rsidR="00E86A19">
        <w:rPr>
          <w:rFonts w:asciiTheme="minorHAnsi" w:hAnsiTheme="minorHAnsi" w:cstheme="minorHAnsi"/>
          <w:szCs w:val="22"/>
        </w:rPr>
        <w:t xml:space="preserve"> and</w:t>
      </w:r>
      <w:r w:rsidRPr="00BA6571">
        <w:rPr>
          <w:rFonts w:asciiTheme="minorHAnsi" w:hAnsiTheme="minorHAnsi" w:cstheme="minorHAnsi"/>
          <w:szCs w:val="22"/>
        </w:rPr>
        <w:t xml:space="preserve"> as reviewed and approved by Macmillan) having due regard to the state of technological development and the cost of implementing such measures commensurate with the nature, risk and/or value of the Services, to protect against unauthorised or unlawful processing of </w:t>
      </w:r>
      <w:r w:rsidR="004E0419">
        <w:rPr>
          <w:rFonts w:asciiTheme="minorHAnsi" w:hAnsiTheme="minorHAnsi" w:cstheme="minorHAnsi"/>
          <w:szCs w:val="22"/>
        </w:rPr>
        <w:t>P</w:t>
      </w:r>
      <w:r w:rsidR="00F00785">
        <w:rPr>
          <w:rFonts w:asciiTheme="minorHAnsi" w:hAnsiTheme="minorHAnsi" w:cstheme="minorHAnsi"/>
          <w:szCs w:val="22"/>
        </w:rPr>
        <w:t xml:space="preserve">ersonal </w:t>
      </w:r>
      <w:r w:rsidR="004E0419">
        <w:rPr>
          <w:rFonts w:asciiTheme="minorHAnsi" w:hAnsiTheme="minorHAnsi" w:cstheme="minorHAnsi"/>
          <w:szCs w:val="22"/>
        </w:rPr>
        <w:t>D</w:t>
      </w:r>
      <w:r w:rsidR="00F00785">
        <w:rPr>
          <w:rFonts w:asciiTheme="minorHAnsi" w:hAnsiTheme="minorHAnsi" w:cstheme="minorHAnsi"/>
          <w:szCs w:val="22"/>
        </w:rPr>
        <w:t>ata</w:t>
      </w:r>
      <w:r w:rsidRPr="00BA6571">
        <w:rPr>
          <w:rFonts w:asciiTheme="minorHAnsi" w:hAnsiTheme="minorHAnsi" w:cstheme="minorHAnsi"/>
          <w:szCs w:val="22"/>
        </w:rPr>
        <w:t xml:space="preserve"> </w:t>
      </w:r>
      <w:r w:rsidR="00A83383">
        <w:rPr>
          <w:rFonts w:asciiTheme="minorHAnsi" w:hAnsiTheme="minorHAnsi" w:cstheme="minorHAnsi"/>
          <w:szCs w:val="22"/>
        </w:rPr>
        <w:t xml:space="preserve">and Confidential Information </w:t>
      </w:r>
      <w:r w:rsidRPr="00BA6571">
        <w:rPr>
          <w:rFonts w:asciiTheme="minorHAnsi" w:hAnsiTheme="minorHAnsi" w:cstheme="minorHAnsi"/>
          <w:szCs w:val="22"/>
        </w:rPr>
        <w:t xml:space="preserve">and against accidental loss or destruction of, or damage to, </w:t>
      </w:r>
      <w:r w:rsidR="004E0419">
        <w:rPr>
          <w:rFonts w:asciiTheme="minorHAnsi" w:hAnsiTheme="minorHAnsi" w:cstheme="minorHAnsi"/>
          <w:szCs w:val="22"/>
        </w:rPr>
        <w:t>P</w:t>
      </w:r>
      <w:r w:rsidR="00F00785">
        <w:rPr>
          <w:rFonts w:asciiTheme="minorHAnsi" w:hAnsiTheme="minorHAnsi" w:cstheme="minorHAnsi"/>
          <w:szCs w:val="22"/>
        </w:rPr>
        <w:t xml:space="preserve">ersonal </w:t>
      </w:r>
      <w:r w:rsidR="004E0419">
        <w:rPr>
          <w:rFonts w:asciiTheme="minorHAnsi" w:hAnsiTheme="minorHAnsi" w:cstheme="minorHAnsi"/>
          <w:szCs w:val="22"/>
        </w:rPr>
        <w:t>D</w:t>
      </w:r>
      <w:r w:rsidR="00F00785">
        <w:rPr>
          <w:rFonts w:asciiTheme="minorHAnsi" w:hAnsiTheme="minorHAnsi" w:cstheme="minorHAnsi"/>
          <w:szCs w:val="22"/>
        </w:rPr>
        <w:t>ata</w:t>
      </w:r>
      <w:r w:rsidR="00A83383">
        <w:rPr>
          <w:rFonts w:asciiTheme="minorHAnsi" w:hAnsiTheme="minorHAnsi" w:cstheme="minorHAnsi"/>
          <w:szCs w:val="22"/>
        </w:rPr>
        <w:t xml:space="preserve"> and Confidential Information</w:t>
      </w:r>
      <w:r w:rsidRPr="00BA6571">
        <w:rPr>
          <w:rFonts w:asciiTheme="minorHAnsi" w:hAnsiTheme="minorHAnsi" w:cstheme="minorHAnsi"/>
          <w:szCs w:val="22"/>
        </w:rPr>
        <w:t xml:space="preserve">, appropriate to the harm that might result from the unauthorised or unlawful processing or accidental loss, destruction or damage and the nature of the data </w:t>
      </w:r>
      <w:r w:rsidR="00A83383">
        <w:rPr>
          <w:rFonts w:asciiTheme="minorHAnsi" w:hAnsiTheme="minorHAnsi" w:cstheme="minorHAnsi"/>
          <w:szCs w:val="22"/>
        </w:rPr>
        <w:t xml:space="preserve">and information </w:t>
      </w:r>
      <w:r w:rsidRPr="00BA6571">
        <w:rPr>
          <w:rFonts w:asciiTheme="minorHAnsi" w:hAnsiTheme="minorHAnsi" w:cstheme="minorHAnsi"/>
          <w:szCs w:val="22"/>
        </w:rPr>
        <w:t>to be protected, having regard to the state of technological development and the cost of implementing any measures. Such measures may include, where appropriate:</w:t>
      </w:r>
    </w:p>
    <w:p w14:paraId="5654ED8D" w14:textId="7A773ECD" w:rsidR="00BA6571" w:rsidRPr="00BA6571" w:rsidRDefault="00BA6571" w:rsidP="005765CA">
      <w:pPr>
        <w:pStyle w:val="Heading3"/>
        <w:spacing w:line="240" w:lineRule="auto"/>
        <w:ind w:hanging="737"/>
      </w:pPr>
      <w:r w:rsidRPr="00BA6571">
        <w:t xml:space="preserve">pseudonymising and encrypting </w:t>
      </w:r>
      <w:r w:rsidR="004E0419">
        <w:t>P</w:t>
      </w:r>
      <w:r w:rsidRPr="00BA6571">
        <w:t xml:space="preserve">ersonal </w:t>
      </w:r>
      <w:r w:rsidR="004E0419">
        <w:t>D</w:t>
      </w:r>
      <w:r w:rsidRPr="00BA6571">
        <w:t>ata;</w:t>
      </w:r>
    </w:p>
    <w:p w14:paraId="132A1CFB" w14:textId="0AB847BF" w:rsidR="00BA6571" w:rsidRPr="00BA6571" w:rsidRDefault="00BA6571" w:rsidP="005765CA">
      <w:pPr>
        <w:pStyle w:val="Heading3"/>
        <w:spacing w:line="240" w:lineRule="auto"/>
        <w:ind w:hanging="737"/>
      </w:pPr>
      <w:r>
        <w:t>e</w:t>
      </w:r>
      <w:r w:rsidRPr="00BA6571">
        <w:t>nsuring confidentiality, integrity, availability and resilience of its systems and services;</w:t>
      </w:r>
    </w:p>
    <w:p w14:paraId="51A68C18" w14:textId="2D6591A9" w:rsidR="00BA6571" w:rsidRPr="00BA6571" w:rsidRDefault="00BA6571" w:rsidP="005765CA">
      <w:pPr>
        <w:pStyle w:val="Heading3"/>
        <w:spacing w:line="240" w:lineRule="auto"/>
        <w:ind w:hanging="737"/>
      </w:pPr>
      <w:r>
        <w:t>e</w:t>
      </w:r>
      <w:r w:rsidRPr="00BA6571">
        <w:t xml:space="preserve">nsuring that availability of and access to </w:t>
      </w:r>
      <w:r w:rsidR="004D3E70">
        <w:t>P</w:t>
      </w:r>
      <w:r w:rsidRPr="00BA6571">
        <w:t xml:space="preserve">ersonal </w:t>
      </w:r>
      <w:r w:rsidR="004D3E70">
        <w:t>D</w:t>
      </w:r>
      <w:r w:rsidRPr="00BA6571">
        <w:t>ata can be restored in a timely manner after an incident;</w:t>
      </w:r>
    </w:p>
    <w:p w14:paraId="7D59566C" w14:textId="335BA511" w:rsidR="00BA6571" w:rsidRPr="001334A5" w:rsidRDefault="00BA6571" w:rsidP="005765CA">
      <w:pPr>
        <w:pStyle w:val="Heading3"/>
        <w:spacing w:line="240" w:lineRule="auto"/>
        <w:ind w:hanging="737"/>
      </w:pPr>
      <w:r w:rsidRPr="001334A5">
        <w:t>regularly assessing and evaluating the effectiveness of the technical and organisational measures adopted by it; and</w:t>
      </w:r>
    </w:p>
    <w:p w14:paraId="6755680A" w14:textId="558DA335" w:rsidR="00BA6571" w:rsidRPr="001334A5" w:rsidRDefault="00BA6571" w:rsidP="005765CA">
      <w:pPr>
        <w:pStyle w:val="Heading3"/>
        <w:spacing w:line="240" w:lineRule="auto"/>
        <w:ind w:hanging="737"/>
      </w:pPr>
      <w:r w:rsidRPr="001334A5">
        <w:t xml:space="preserve">the Security Measures set out in </w:t>
      </w:r>
      <w:r w:rsidR="005765CA" w:rsidRPr="001334A5">
        <w:t>Schedule</w:t>
      </w:r>
      <w:r w:rsidRPr="001334A5">
        <w:t xml:space="preserve"> </w:t>
      </w:r>
      <w:r w:rsidR="008F6547" w:rsidRPr="001334A5">
        <w:t>4</w:t>
      </w:r>
      <w:r w:rsidR="00D502F7" w:rsidRPr="001334A5">
        <w:t>.</w:t>
      </w:r>
    </w:p>
    <w:p w14:paraId="0DB08F02" w14:textId="384AEDA8" w:rsidR="008107F5" w:rsidRPr="003F4732" w:rsidRDefault="008107F5" w:rsidP="00BA6571">
      <w:pPr>
        <w:pStyle w:val="TOCHeading1"/>
        <w:tabs>
          <w:tab w:val="clear" w:pos="720"/>
        </w:tabs>
        <w:spacing w:before="0" w:line="240" w:lineRule="auto"/>
        <w:ind w:left="851" w:hanging="851"/>
        <w:rPr>
          <w:rFonts w:asciiTheme="minorHAnsi" w:hAnsiTheme="minorHAnsi" w:cstheme="minorHAnsi"/>
          <w:szCs w:val="22"/>
        </w:rPr>
      </w:pPr>
      <w:bookmarkStart w:id="81" w:name="_Toc421801273"/>
      <w:bookmarkStart w:id="82" w:name="_Ref421802781"/>
      <w:bookmarkStart w:id="83" w:name="_Ref421802799"/>
      <w:bookmarkStart w:id="84" w:name="_Ref421802908"/>
      <w:bookmarkStart w:id="85" w:name="_Ref421803009"/>
      <w:bookmarkStart w:id="86" w:name="_Toc449431973"/>
      <w:bookmarkStart w:id="87" w:name="_Toc421801274"/>
      <w:bookmarkStart w:id="88" w:name="_Ref421802460"/>
      <w:bookmarkStart w:id="89" w:name="_Ref421802681"/>
      <w:bookmarkStart w:id="90" w:name="_Ref423681874"/>
      <w:bookmarkEnd w:id="80"/>
      <w:r w:rsidRPr="003F4732">
        <w:rPr>
          <w:rFonts w:asciiTheme="minorHAnsi" w:hAnsiTheme="minorHAnsi" w:cstheme="minorHAnsi"/>
          <w:szCs w:val="22"/>
        </w:rPr>
        <w:lastRenderedPageBreak/>
        <w:t>ANTI-BRIBERY</w:t>
      </w:r>
      <w:bookmarkEnd w:id="81"/>
      <w:bookmarkEnd w:id="82"/>
      <w:bookmarkEnd w:id="83"/>
      <w:bookmarkEnd w:id="84"/>
      <w:bookmarkEnd w:id="85"/>
      <w:r w:rsidR="00657DB0">
        <w:rPr>
          <w:rFonts w:asciiTheme="minorHAnsi" w:hAnsiTheme="minorHAnsi" w:cstheme="minorHAnsi"/>
          <w:szCs w:val="22"/>
        </w:rPr>
        <w:t xml:space="preserve">, </w:t>
      </w:r>
      <w:r w:rsidRPr="003F4732">
        <w:rPr>
          <w:rFonts w:asciiTheme="minorHAnsi" w:hAnsiTheme="minorHAnsi" w:cstheme="minorHAnsi"/>
          <w:szCs w:val="22"/>
        </w:rPr>
        <w:t>Anti-slavery</w:t>
      </w:r>
      <w:bookmarkEnd w:id="86"/>
      <w:r w:rsidR="00657DB0">
        <w:rPr>
          <w:rFonts w:asciiTheme="minorHAnsi" w:hAnsiTheme="minorHAnsi" w:cstheme="minorHAnsi"/>
          <w:szCs w:val="22"/>
        </w:rPr>
        <w:t xml:space="preserve"> </w:t>
      </w:r>
      <w:bookmarkStart w:id="91" w:name="_Hlk517446122"/>
      <w:r w:rsidR="00657DB0">
        <w:rPr>
          <w:rFonts w:asciiTheme="minorHAnsi" w:hAnsiTheme="minorHAnsi" w:cstheme="minorHAnsi"/>
          <w:szCs w:val="22"/>
        </w:rPr>
        <w:t xml:space="preserve">AND </w:t>
      </w:r>
      <w:r w:rsidR="001F0327">
        <w:rPr>
          <w:rFonts w:asciiTheme="minorHAnsi" w:hAnsiTheme="minorHAnsi" w:cstheme="minorHAnsi"/>
          <w:szCs w:val="22"/>
        </w:rPr>
        <w:t>TAX EVASION</w:t>
      </w:r>
      <w:bookmarkEnd w:id="91"/>
    </w:p>
    <w:p w14:paraId="496B00D7" w14:textId="5B4704D0" w:rsidR="008107F5" w:rsidRPr="003F4732" w:rsidRDefault="002334D0" w:rsidP="00BA6571">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The Supplier will comply with all applicable laws, statutes, regulations and codes relating to anti-bribery and anti-corruption including the Bribery Act 2010, and represents and warrants that</w:t>
      </w:r>
      <w:r>
        <w:rPr>
          <w:rFonts w:asciiTheme="minorHAnsi" w:hAnsiTheme="minorHAnsi" w:cstheme="minorHAnsi"/>
          <w:szCs w:val="22"/>
        </w:rPr>
        <w:t xml:space="preserve"> (</w:t>
      </w:r>
      <w:proofErr w:type="spellStart"/>
      <w:r w:rsidR="00E66014">
        <w:rPr>
          <w:rFonts w:asciiTheme="minorHAnsi" w:hAnsiTheme="minorHAnsi" w:cstheme="minorHAnsi"/>
          <w:szCs w:val="22"/>
        </w:rPr>
        <w:t>i</w:t>
      </w:r>
      <w:proofErr w:type="spellEnd"/>
      <w:r>
        <w:rPr>
          <w:rFonts w:asciiTheme="minorHAnsi" w:hAnsiTheme="minorHAnsi" w:cstheme="minorHAnsi"/>
          <w:szCs w:val="22"/>
        </w:rPr>
        <w:t xml:space="preserve">) </w:t>
      </w:r>
      <w:r w:rsidRPr="003F4732">
        <w:rPr>
          <w:rFonts w:asciiTheme="minorHAnsi" w:hAnsiTheme="minorHAnsi" w:cstheme="minorHAnsi"/>
          <w:szCs w:val="22"/>
        </w:rPr>
        <w:t xml:space="preserve">it has not </w:t>
      </w:r>
      <w:r>
        <w:rPr>
          <w:rFonts w:asciiTheme="minorHAnsi" w:hAnsiTheme="minorHAnsi" w:cstheme="minorHAnsi"/>
          <w:szCs w:val="22"/>
        </w:rPr>
        <w:t xml:space="preserve">engaged in </w:t>
      </w:r>
      <w:r w:rsidRPr="003F4732">
        <w:rPr>
          <w:rFonts w:asciiTheme="minorHAnsi" w:hAnsiTheme="minorHAnsi" w:cstheme="minorHAnsi"/>
          <w:szCs w:val="22"/>
        </w:rPr>
        <w:t>and will not engage in</w:t>
      </w:r>
      <w:r>
        <w:rPr>
          <w:rFonts w:asciiTheme="minorHAnsi" w:hAnsiTheme="minorHAnsi" w:cstheme="minorHAnsi"/>
          <w:szCs w:val="22"/>
        </w:rPr>
        <w:t xml:space="preserve"> </w:t>
      </w:r>
      <w:r w:rsidRPr="003F4732">
        <w:rPr>
          <w:rFonts w:asciiTheme="minorHAnsi" w:hAnsiTheme="minorHAnsi" w:cstheme="minorHAnsi"/>
          <w:szCs w:val="22"/>
        </w:rPr>
        <w:t>any activity, practice or conduct which would constitute an offence under the Bribery Act 2010</w:t>
      </w:r>
      <w:r>
        <w:rPr>
          <w:rFonts w:asciiTheme="minorHAnsi" w:hAnsiTheme="minorHAnsi" w:cstheme="minorHAnsi"/>
          <w:szCs w:val="22"/>
        </w:rPr>
        <w:t xml:space="preserve"> and (</w:t>
      </w:r>
      <w:r w:rsidR="00E66014">
        <w:rPr>
          <w:rFonts w:asciiTheme="minorHAnsi" w:hAnsiTheme="minorHAnsi" w:cstheme="minorHAnsi"/>
          <w:szCs w:val="22"/>
        </w:rPr>
        <w:t>ii</w:t>
      </w:r>
      <w:r>
        <w:rPr>
          <w:rFonts w:asciiTheme="minorHAnsi" w:hAnsiTheme="minorHAnsi" w:cstheme="minorHAnsi"/>
          <w:szCs w:val="22"/>
        </w:rPr>
        <w:t xml:space="preserve">) it has </w:t>
      </w:r>
      <w:r w:rsidRPr="003F4732">
        <w:rPr>
          <w:rFonts w:asciiTheme="minorHAnsi" w:hAnsiTheme="minorHAnsi" w:cstheme="minorHAnsi"/>
          <w:szCs w:val="22"/>
        </w:rPr>
        <w:t xml:space="preserve">and </w:t>
      </w:r>
      <w:r w:rsidR="00FA1E1C">
        <w:rPr>
          <w:rFonts w:asciiTheme="minorHAnsi" w:hAnsiTheme="minorHAnsi" w:cstheme="minorHAnsi"/>
          <w:szCs w:val="22"/>
        </w:rPr>
        <w:t>will</w:t>
      </w:r>
      <w:r w:rsidRPr="003F4732">
        <w:rPr>
          <w:rFonts w:asciiTheme="minorHAnsi" w:hAnsiTheme="minorHAnsi" w:cstheme="minorHAnsi"/>
          <w:szCs w:val="22"/>
        </w:rPr>
        <w:t xml:space="preserve"> maintain in place throughout the term of this Agreement its own policies and procedures to ensure compliance with this Clause 14.1, and will enforce them where appropriate</w:t>
      </w:r>
      <w:r w:rsidR="00AD198D" w:rsidRPr="003F4732">
        <w:rPr>
          <w:rFonts w:asciiTheme="minorHAnsi" w:hAnsiTheme="minorHAnsi" w:cstheme="minorHAnsi"/>
          <w:szCs w:val="22"/>
        </w:rPr>
        <w:t>.</w:t>
      </w:r>
    </w:p>
    <w:p w14:paraId="290C0C07" w14:textId="0DCACF9B" w:rsidR="00B0459C" w:rsidRDefault="00B0459C" w:rsidP="0080044C">
      <w:pPr>
        <w:pStyle w:val="Heading2"/>
        <w:tabs>
          <w:tab w:val="clear" w:pos="720"/>
          <w:tab w:val="num" w:pos="851"/>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w:t>
      </w:r>
      <w:r w:rsidR="001C7A44" w:rsidRPr="003F4732">
        <w:rPr>
          <w:rFonts w:asciiTheme="minorHAnsi" w:hAnsiTheme="minorHAnsi" w:cstheme="minorHAnsi"/>
          <w:szCs w:val="22"/>
        </w:rPr>
        <w:t xml:space="preserve">Supplier </w:t>
      </w:r>
      <w:r w:rsidRPr="003F4732">
        <w:rPr>
          <w:rFonts w:asciiTheme="minorHAnsi" w:hAnsiTheme="minorHAnsi" w:cstheme="minorHAnsi"/>
          <w:szCs w:val="22"/>
        </w:rPr>
        <w:t xml:space="preserve">will comply with all applicable laws, statutes, regulations and codes relating to </w:t>
      </w:r>
      <w:r w:rsidR="00365491" w:rsidRPr="003F4732">
        <w:rPr>
          <w:rFonts w:asciiTheme="minorHAnsi" w:hAnsiTheme="minorHAnsi" w:cstheme="minorHAnsi"/>
          <w:szCs w:val="22"/>
        </w:rPr>
        <w:t>m</w:t>
      </w:r>
      <w:r w:rsidRPr="003F4732">
        <w:rPr>
          <w:rFonts w:asciiTheme="minorHAnsi" w:hAnsiTheme="minorHAnsi" w:cstheme="minorHAnsi"/>
          <w:szCs w:val="22"/>
        </w:rPr>
        <w:t xml:space="preserve">odern </w:t>
      </w:r>
      <w:r w:rsidR="00365491" w:rsidRPr="003F4732">
        <w:rPr>
          <w:rFonts w:asciiTheme="minorHAnsi" w:hAnsiTheme="minorHAnsi" w:cstheme="minorHAnsi"/>
          <w:szCs w:val="22"/>
        </w:rPr>
        <w:t>s</w:t>
      </w:r>
      <w:r w:rsidRPr="003F4732">
        <w:rPr>
          <w:rFonts w:asciiTheme="minorHAnsi" w:hAnsiTheme="minorHAnsi" w:cstheme="minorHAnsi"/>
          <w:szCs w:val="22"/>
        </w:rPr>
        <w:t xml:space="preserve">lavery including the Modern Slavery Act 2015 and </w:t>
      </w:r>
      <w:r w:rsidR="00A76056" w:rsidRPr="003F4732">
        <w:rPr>
          <w:rFonts w:asciiTheme="minorHAnsi" w:hAnsiTheme="minorHAnsi" w:cstheme="minorHAnsi"/>
          <w:szCs w:val="22"/>
        </w:rPr>
        <w:t xml:space="preserve">represents and warrants that it has, and </w:t>
      </w:r>
      <w:r w:rsidR="00FA1E1C">
        <w:rPr>
          <w:rFonts w:asciiTheme="minorHAnsi" w:hAnsiTheme="minorHAnsi" w:cstheme="minorHAnsi"/>
          <w:szCs w:val="22"/>
        </w:rPr>
        <w:t>will</w:t>
      </w:r>
      <w:r w:rsidRPr="003F4732">
        <w:rPr>
          <w:rFonts w:asciiTheme="minorHAnsi" w:hAnsiTheme="minorHAnsi" w:cstheme="minorHAnsi"/>
          <w:szCs w:val="22"/>
        </w:rPr>
        <w:t xml:space="preserve"> maintain in place throughout the term of this Agreement</w:t>
      </w:r>
      <w:r w:rsidR="00A76056" w:rsidRPr="003F4732">
        <w:rPr>
          <w:rFonts w:asciiTheme="minorHAnsi" w:hAnsiTheme="minorHAnsi" w:cstheme="minorHAnsi"/>
          <w:szCs w:val="22"/>
        </w:rPr>
        <w:t>,</w:t>
      </w:r>
      <w:r w:rsidRPr="003F4732">
        <w:rPr>
          <w:rFonts w:asciiTheme="minorHAnsi" w:hAnsiTheme="minorHAnsi" w:cstheme="minorHAnsi"/>
          <w:szCs w:val="22"/>
        </w:rPr>
        <w:t xml:space="preserve"> its own policies and procedures to ensure that</w:t>
      </w:r>
      <w:r w:rsidR="00A76056" w:rsidRPr="003F4732">
        <w:rPr>
          <w:rFonts w:asciiTheme="minorHAnsi" w:hAnsiTheme="minorHAnsi" w:cstheme="minorHAnsi"/>
          <w:szCs w:val="22"/>
        </w:rPr>
        <w:t xml:space="preserve"> there is no modern slavery in the Supplier’s</w:t>
      </w:r>
      <w:r w:rsidRPr="003F4732">
        <w:rPr>
          <w:rFonts w:asciiTheme="minorHAnsi" w:hAnsiTheme="minorHAnsi" w:cstheme="minorHAnsi"/>
          <w:szCs w:val="22"/>
        </w:rPr>
        <w:t xml:space="preserve"> </w:t>
      </w:r>
      <w:r w:rsidR="00365491" w:rsidRPr="003F4732">
        <w:rPr>
          <w:rFonts w:asciiTheme="minorHAnsi" w:hAnsiTheme="minorHAnsi" w:cstheme="minorHAnsi"/>
          <w:szCs w:val="22"/>
        </w:rPr>
        <w:t xml:space="preserve">organisation or </w:t>
      </w:r>
      <w:r w:rsidRPr="003F4732">
        <w:rPr>
          <w:rFonts w:asciiTheme="minorHAnsi" w:hAnsiTheme="minorHAnsi" w:cstheme="minorHAnsi"/>
          <w:szCs w:val="22"/>
        </w:rPr>
        <w:t xml:space="preserve">supply chain. </w:t>
      </w:r>
      <w:r w:rsidR="003A413C">
        <w:rPr>
          <w:rFonts w:asciiTheme="minorHAnsi" w:hAnsiTheme="minorHAnsi" w:cstheme="minorHAnsi"/>
          <w:szCs w:val="22"/>
        </w:rPr>
        <w:t xml:space="preserve">The </w:t>
      </w:r>
      <w:r w:rsidRPr="003F4732">
        <w:rPr>
          <w:rFonts w:asciiTheme="minorHAnsi" w:hAnsiTheme="minorHAnsi" w:cstheme="minorHAnsi"/>
          <w:szCs w:val="22"/>
        </w:rPr>
        <w:t xml:space="preserve">Supplier </w:t>
      </w:r>
      <w:r w:rsidR="00FA1E1C">
        <w:rPr>
          <w:rFonts w:asciiTheme="minorHAnsi" w:hAnsiTheme="minorHAnsi" w:cstheme="minorHAnsi"/>
          <w:szCs w:val="22"/>
        </w:rPr>
        <w:t>will</w:t>
      </w:r>
      <w:r w:rsidRPr="003F4732">
        <w:rPr>
          <w:rFonts w:asciiTheme="minorHAnsi" w:hAnsiTheme="minorHAnsi" w:cstheme="minorHAnsi"/>
          <w:szCs w:val="22"/>
        </w:rPr>
        <w:t xml:space="preserve"> further </w:t>
      </w:r>
      <w:r w:rsidR="00365491" w:rsidRPr="003F4732">
        <w:rPr>
          <w:rFonts w:asciiTheme="minorHAnsi" w:hAnsiTheme="minorHAnsi" w:cstheme="minorHAnsi"/>
          <w:szCs w:val="22"/>
        </w:rPr>
        <w:t>comply</w:t>
      </w:r>
      <w:r w:rsidRPr="003F4732">
        <w:rPr>
          <w:rFonts w:asciiTheme="minorHAnsi" w:hAnsiTheme="minorHAnsi" w:cstheme="minorHAnsi"/>
          <w:szCs w:val="22"/>
        </w:rPr>
        <w:t xml:space="preserve"> with</w:t>
      </w:r>
      <w:r w:rsidR="00365491" w:rsidRPr="003F4732">
        <w:rPr>
          <w:rFonts w:asciiTheme="minorHAnsi" w:hAnsiTheme="minorHAnsi" w:cstheme="minorHAnsi"/>
          <w:szCs w:val="22"/>
        </w:rPr>
        <w:t xml:space="preserve"> and procure that its subcontractors comply with</w:t>
      </w:r>
      <w:r w:rsidRPr="003F4732">
        <w:rPr>
          <w:rFonts w:asciiTheme="minorHAnsi" w:hAnsiTheme="minorHAnsi" w:cstheme="minorHAnsi"/>
          <w:szCs w:val="22"/>
        </w:rPr>
        <w:t xml:space="preserve"> international standards on labour laws.</w:t>
      </w:r>
    </w:p>
    <w:p w14:paraId="6CFA7205" w14:textId="7EE8F602" w:rsidR="000569E4" w:rsidRDefault="000569E4" w:rsidP="0080044C">
      <w:pPr>
        <w:pStyle w:val="Heading2"/>
        <w:tabs>
          <w:tab w:val="clear" w:pos="720"/>
        </w:tabs>
        <w:spacing w:line="240" w:lineRule="auto"/>
        <w:ind w:left="851" w:hanging="851"/>
        <w:rPr>
          <w:rFonts w:asciiTheme="minorHAnsi" w:hAnsiTheme="minorHAnsi" w:cstheme="minorHAnsi"/>
          <w:szCs w:val="22"/>
        </w:rPr>
      </w:pPr>
      <w:bookmarkStart w:id="92" w:name="_Hlk17124961"/>
      <w:r w:rsidRPr="0018130E">
        <w:t>Macmillan reserve</w:t>
      </w:r>
      <w:r>
        <w:t>s</w:t>
      </w:r>
      <w:r w:rsidRPr="0018130E">
        <w:t xml:space="preserve"> the right to request to have the </w:t>
      </w:r>
      <w:r>
        <w:t xml:space="preserve">Supplier to </w:t>
      </w:r>
      <w:r w:rsidRPr="0018130E">
        <w:t xml:space="preserve">remove any personnel from the provision of the Services and to report to the </w:t>
      </w:r>
      <w:r>
        <w:t>p</w:t>
      </w:r>
      <w:r w:rsidRPr="0018130E">
        <w:t xml:space="preserve">olice any personnel alleged to have been involved in or taken part in or believed to be connected with fraudulent or other criminal behaviour. Such permission should not unreasonably be withheld by the </w:t>
      </w:r>
      <w:r>
        <w:t xml:space="preserve">Supplier, </w:t>
      </w:r>
      <w:r w:rsidRPr="0018130E">
        <w:t xml:space="preserve">and should the </w:t>
      </w:r>
      <w:r>
        <w:t>Supplier</w:t>
      </w:r>
      <w:r w:rsidRPr="0018130E">
        <w:t xml:space="preserve"> replace any of its personnel providing the Services</w:t>
      </w:r>
      <w:r>
        <w:t>,</w:t>
      </w:r>
      <w:r w:rsidRPr="0018130E">
        <w:t xml:space="preserve"> the replacement </w:t>
      </w:r>
      <w:r w:rsidR="00FA1E1C">
        <w:t>will</w:t>
      </w:r>
      <w:r w:rsidRPr="0018130E">
        <w:t xml:space="preserve"> be at least as well qualified to provide the Services </w:t>
      </w:r>
      <w:r>
        <w:t>as required by the terms of this Agreement</w:t>
      </w:r>
      <w:r w:rsidRPr="0018130E">
        <w:t xml:space="preserve"> and all costs of handover </w:t>
      </w:r>
      <w:r w:rsidR="00FA1E1C">
        <w:t>will</w:t>
      </w:r>
      <w:r w:rsidRPr="0018130E">
        <w:t xml:space="preserve"> be borne by the </w:t>
      </w:r>
      <w:r>
        <w:t>Supplier</w:t>
      </w:r>
      <w:r w:rsidRPr="0018130E">
        <w:t xml:space="preserve">. The </w:t>
      </w:r>
      <w:r>
        <w:t xml:space="preserve">Supplier </w:t>
      </w:r>
      <w:r w:rsidR="00FA1E1C">
        <w:t>will</w:t>
      </w:r>
      <w:r w:rsidRPr="0018130E">
        <w:t xml:space="preserve"> immediately report all instances of suspected fraud or irregularity to Macmillan.</w:t>
      </w:r>
      <w:bookmarkEnd w:id="92"/>
    </w:p>
    <w:p w14:paraId="16794B4C" w14:textId="6D4FE3CC" w:rsidR="00657DB0" w:rsidRPr="00657DB0" w:rsidRDefault="00657DB0" w:rsidP="0080044C">
      <w:pPr>
        <w:pStyle w:val="Heading2"/>
        <w:tabs>
          <w:tab w:val="clear" w:pos="720"/>
        </w:tabs>
        <w:spacing w:line="240" w:lineRule="auto"/>
        <w:ind w:left="851" w:hanging="851"/>
        <w:rPr>
          <w:rFonts w:asciiTheme="minorHAnsi" w:hAnsiTheme="minorHAnsi" w:cstheme="minorHAnsi"/>
          <w:szCs w:val="22"/>
        </w:rPr>
      </w:pPr>
      <w:r w:rsidRPr="00657DB0">
        <w:rPr>
          <w:rFonts w:asciiTheme="minorHAnsi" w:hAnsiTheme="minorHAnsi" w:cstheme="minorHAnsi"/>
          <w:szCs w:val="22"/>
        </w:rPr>
        <w:t xml:space="preserve">The </w:t>
      </w:r>
      <w:r>
        <w:rPr>
          <w:rFonts w:asciiTheme="minorHAnsi" w:hAnsiTheme="minorHAnsi" w:cstheme="minorHAnsi"/>
          <w:szCs w:val="22"/>
        </w:rPr>
        <w:t>Supplier</w:t>
      </w:r>
      <w:r w:rsidRPr="00657DB0">
        <w:rPr>
          <w:rFonts w:asciiTheme="minorHAnsi" w:hAnsiTheme="minorHAnsi" w:cstheme="minorHAnsi"/>
          <w:szCs w:val="22"/>
        </w:rPr>
        <w:t xml:space="preserve"> </w:t>
      </w:r>
      <w:r w:rsidR="00FA1E1C">
        <w:rPr>
          <w:rFonts w:asciiTheme="minorHAnsi" w:hAnsiTheme="minorHAnsi" w:cstheme="minorHAnsi"/>
          <w:szCs w:val="22"/>
        </w:rPr>
        <w:t>will</w:t>
      </w:r>
      <w:r w:rsidRPr="00657DB0">
        <w:rPr>
          <w:rFonts w:asciiTheme="minorHAnsi" w:hAnsiTheme="minorHAnsi" w:cstheme="minorHAnsi"/>
          <w:szCs w:val="22"/>
        </w:rPr>
        <w:t xml:space="preserve">, and </w:t>
      </w:r>
      <w:r w:rsidR="00FA1E1C">
        <w:rPr>
          <w:rFonts w:asciiTheme="minorHAnsi" w:hAnsiTheme="minorHAnsi" w:cstheme="minorHAnsi"/>
          <w:szCs w:val="22"/>
        </w:rPr>
        <w:t>will</w:t>
      </w:r>
      <w:r w:rsidRPr="00657DB0">
        <w:rPr>
          <w:rFonts w:asciiTheme="minorHAnsi" w:hAnsiTheme="minorHAnsi" w:cstheme="minorHAnsi"/>
          <w:szCs w:val="22"/>
        </w:rPr>
        <w:t xml:space="preserve"> procure that </w:t>
      </w:r>
      <w:r>
        <w:rPr>
          <w:rFonts w:asciiTheme="minorHAnsi" w:hAnsiTheme="minorHAnsi" w:cstheme="minorHAnsi"/>
          <w:szCs w:val="22"/>
        </w:rPr>
        <w:t>the Supplier’s Team</w:t>
      </w:r>
      <w:r w:rsidRPr="00657DB0">
        <w:rPr>
          <w:rFonts w:asciiTheme="minorHAnsi" w:hAnsiTheme="minorHAnsi" w:cstheme="minorHAnsi"/>
          <w:szCs w:val="22"/>
        </w:rPr>
        <w:t xml:space="preserve"> </w:t>
      </w:r>
      <w:r w:rsidR="00FA1E1C">
        <w:rPr>
          <w:rFonts w:asciiTheme="minorHAnsi" w:hAnsiTheme="minorHAnsi" w:cstheme="minorHAnsi"/>
          <w:szCs w:val="22"/>
        </w:rPr>
        <w:t>will</w:t>
      </w:r>
      <w:r w:rsidRPr="00657DB0">
        <w:rPr>
          <w:rFonts w:asciiTheme="minorHAnsi" w:hAnsiTheme="minorHAnsi" w:cstheme="minorHAnsi"/>
          <w:szCs w:val="22"/>
        </w:rPr>
        <w:t>:</w:t>
      </w:r>
    </w:p>
    <w:p w14:paraId="464A704F" w14:textId="77777777" w:rsidR="00657DB0" w:rsidRPr="00657DB0" w:rsidRDefault="00657DB0" w:rsidP="0080044C">
      <w:pPr>
        <w:pStyle w:val="Heading3"/>
        <w:spacing w:line="240" w:lineRule="auto"/>
        <w:ind w:hanging="737"/>
      </w:pPr>
      <w:r w:rsidRPr="00657DB0">
        <w:t>not engage in any activity, practice or conduct which would constitute either:</w:t>
      </w:r>
    </w:p>
    <w:p w14:paraId="30C36E67" w14:textId="09CB65B1" w:rsidR="00657DB0" w:rsidRPr="00657DB0" w:rsidRDefault="00657DB0" w:rsidP="001F0327">
      <w:pPr>
        <w:pStyle w:val="Heading4"/>
        <w:tabs>
          <w:tab w:val="clear" w:pos="2948"/>
        </w:tabs>
        <w:spacing w:line="240" w:lineRule="auto"/>
        <w:ind w:left="2268" w:hanging="680"/>
      </w:pPr>
      <w:r w:rsidRPr="00657DB0">
        <w:t>a UK tax evasion facilitation offence under section 45(1) of the Criminal Finances Act</w:t>
      </w:r>
      <w:r w:rsidR="003E6ED0">
        <w:t xml:space="preserve"> 2017</w:t>
      </w:r>
      <w:r w:rsidRPr="00657DB0">
        <w:t>; or</w:t>
      </w:r>
    </w:p>
    <w:p w14:paraId="546F27E1" w14:textId="77777777" w:rsidR="00657DB0" w:rsidRPr="00657DB0" w:rsidRDefault="00657DB0" w:rsidP="001F0327">
      <w:pPr>
        <w:pStyle w:val="Heading4"/>
        <w:tabs>
          <w:tab w:val="clear" w:pos="2948"/>
        </w:tabs>
        <w:spacing w:line="240" w:lineRule="auto"/>
        <w:ind w:left="2268" w:hanging="680"/>
      </w:pPr>
      <w:r w:rsidRPr="00657DB0">
        <w:t>a foreign tax evasion facilitation offence under section 46(1) of the Criminal Finances Act 2017;</w:t>
      </w:r>
    </w:p>
    <w:p w14:paraId="4759C0FF" w14:textId="195F9C7A" w:rsidR="00657DB0" w:rsidRPr="00657DB0" w:rsidRDefault="00657DB0" w:rsidP="0080044C">
      <w:pPr>
        <w:pStyle w:val="Heading3"/>
        <w:spacing w:line="240" w:lineRule="auto"/>
        <w:ind w:hanging="737"/>
      </w:pPr>
      <w:r w:rsidRPr="00657DB0">
        <w:t xml:space="preserve">have and </w:t>
      </w:r>
      <w:r w:rsidR="00FA1E1C">
        <w:t>will</w:t>
      </w:r>
      <w:r w:rsidRPr="00657DB0">
        <w:t xml:space="preserve"> maintain in place throughout the </w:t>
      </w:r>
      <w:r w:rsidR="006D0B21">
        <w:t>Term</w:t>
      </w:r>
      <w:r w:rsidR="003A413C" w:rsidRPr="00657DB0">
        <w:t xml:space="preserve"> </w:t>
      </w:r>
      <w:r w:rsidRPr="00657DB0">
        <w:t xml:space="preserve">such policies and procedures as are reasonable in all the circumstances to prevent the facilitation of tax evasion by another person (including employees of the </w:t>
      </w:r>
      <w:r>
        <w:t>Supplier</w:t>
      </w:r>
      <w:r w:rsidRPr="00657DB0">
        <w:t>), in accordance with any guidance issued under section 47 of the Criminal Finances Act 2017;</w:t>
      </w:r>
    </w:p>
    <w:p w14:paraId="594DE3CE" w14:textId="3DE08D63" w:rsidR="00657DB0" w:rsidRPr="00657DB0" w:rsidRDefault="00657DB0" w:rsidP="0080044C">
      <w:pPr>
        <w:pStyle w:val="Heading3"/>
        <w:spacing w:line="240" w:lineRule="auto"/>
        <w:ind w:hanging="737"/>
      </w:pPr>
      <w:r w:rsidRPr="00657DB0">
        <w:t xml:space="preserve">promptly report to Macmillan any request or demand received by the </w:t>
      </w:r>
      <w:r>
        <w:t>Supplier</w:t>
      </w:r>
      <w:r w:rsidRPr="00657DB0">
        <w:t xml:space="preserve"> or </w:t>
      </w:r>
      <w:r>
        <w:t>the Supplier’s Team</w:t>
      </w:r>
      <w:r w:rsidRPr="00657DB0">
        <w:t xml:space="preserve"> from a third party to facilitate the evasion of tax within the meaning of Part 3 of the Criminal Finances Act 2017 in connection with the performance of this </w:t>
      </w:r>
      <w:r w:rsidR="00E86A19">
        <w:t>Agreement</w:t>
      </w:r>
      <w:r w:rsidRPr="00657DB0">
        <w:t>; and</w:t>
      </w:r>
    </w:p>
    <w:p w14:paraId="5961BB65" w14:textId="6A9CE43B" w:rsidR="00657DB0" w:rsidRPr="003F4732" w:rsidRDefault="00657DB0" w:rsidP="0080044C">
      <w:pPr>
        <w:pStyle w:val="Heading3"/>
        <w:spacing w:line="240" w:lineRule="auto"/>
        <w:ind w:hanging="737"/>
      </w:pPr>
      <w:r w:rsidRPr="00657DB0">
        <w:t>ensure that a</w:t>
      </w:r>
      <w:r w:rsidR="00124D08">
        <w:t>ll persons associated with the Supplier or</w:t>
      </w:r>
      <w:r w:rsidRPr="00657DB0">
        <w:t xml:space="preserve"> </w:t>
      </w:r>
      <w:r w:rsidR="00124D08">
        <w:t xml:space="preserve">other persons </w:t>
      </w:r>
      <w:r w:rsidRPr="00657DB0">
        <w:t xml:space="preserve">who are performing </w:t>
      </w:r>
      <w:r w:rsidR="00124D08">
        <w:t>any of the Services</w:t>
      </w:r>
      <w:r w:rsidRPr="00657DB0">
        <w:t xml:space="preserve"> in connection with this </w:t>
      </w:r>
      <w:r w:rsidR="006D0B21">
        <w:t xml:space="preserve">Agreement </w:t>
      </w:r>
      <w:r w:rsidRPr="00657DB0">
        <w:t xml:space="preserve">comply with this Clause </w:t>
      </w:r>
      <w:r w:rsidR="00124D08">
        <w:t>14.</w:t>
      </w:r>
      <w:r w:rsidR="00141A9B">
        <w:t>4</w:t>
      </w:r>
      <w:r w:rsidRPr="00657DB0">
        <w:t>.</w:t>
      </w:r>
    </w:p>
    <w:p w14:paraId="4E362CCD" w14:textId="71C0C5E3" w:rsidR="005B0BAD" w:rsidRPr="003F4732" w:rsidRDefault="00DA1139" w:rsidP="0040536B">
      <w:pPr>
        <w:pStyle w:val="TOCHeading1"/>
        <w:tabs>
          <w:tab w:val="clear" w:pos="720"/>
        </w:tabs>
        <w:spacing w:before="0" w:line="240" w:lineRule="auto"/>
        <w:ind w:left="851" w:hanging="851"/>
        <w:rPr>
          <w:rFonts w:asciiTheme="minorHAnsi" w:hAnsiTheme="minorHAnsi" w:cstheme="minorHAnsi"/>
          <w:szCs w:val="22"/>
        </w:rPr>
      </w:pPr>
      <w:bookmarkStart w:id="93" w:name="_Toc449431974"/>
      <w:r w:rsidRPr="003F4732">
        <w:rPr>
          <w:rFonts w:asciiTheme="minorHAnsi" w:hAnsiTheme="minorHAnsi" w:cstheme="minorHAnsi"/>
          <w:szCs w:val="22"/>
        </w:rPr>
        <w:t>TERMINATION</w:t>
      </w:r>
      <w:bookmarkEnd w:id="87"/>
      <w:bookmarkEnd w:id="88"/>
      <w:bookmarkEnd w:id="89"/>
      <w:bookmarkEnd w:id="93"/>
      <w:r w:rsidR="003B0967" w:rsidRPr="003F4732">
        <w:rPr>
          <w:rFonts w:asciiTheme="minorHAnsi" w:hAnsiTheme="minorHAnsi" w:cstheme="minorHAnsi"/>
          <w:szCs w:val="22"/>
        </w:rPr>
        <w:t xml:space="preserve"> </w:t>
      </w:r>
    </w:p>
    <w:p w14:paraId="0F61A086" w14:textId="2A5799B4" w:rsidR="00DA1139" w:rsidRPr="003F4732" w:rsidRDefault="00DA1139" w:rsidP="0040536B">
      <w:pPr>
        <w:pStyle w:val="Heading2"/>
        <w:tabs>
          <w:tab w:val="clear" w:pos="720"/>
        </w:tabs>
        <w:spacing w:line="240" w:lineRule="auto"/>
        <w:ind w:left="851" w:hanging="851"/>
        <w:rPr>
          <w:rFonts w:asciiTheme="minorHAnsi" w:hAnsiTheme="minorHAnsi" w:cstheme="minorHAnsi"/>
          <w:szCs w:val="22"/>
        </w:rPr>
      </w:pPr>
      <w:bookmarkStart w:id="94" w:name="_Ref421802830"/>
      <w:bookmarkEnd w:id="90"/>
      <w:r w:rsidRPr="003F4732">
        <w:rPr>
          <w:rFonts w:asciiTheme="minorHAnsi" w:hAnsiTheme="minorHAnsi" w:cstheme="minorHAnsi"/>
          <w:szCs w:val="22"/>
        </w:rPr>
        <w:t xml:space="preserve">Without affecting any other right or remedy available to it, either </w:t>
      </w:r>
      <w:r w:rsidR="00D36DCF" w:rsidRPr="003F4732">
        <w:rPr>
          <w:rFonts w:asciiTheme="minorHAnsi" w:hAnsiTheme="minorHAnsi" w:cstheme="minorHAnsi"/>
          <w:szCs w:val="22"/>
        </w:rPr>
        <w:t>P</w:t>
      </w:r>
      <w:r w:rsidRPr="003F4732">
        <w:rPr>
          <w:rFonts w:asciiTheme="minorHAnsi" w:hAnsiTheme="minorHAnsi" w:cstheme="minorHAnsi"/>
          <w:szCs w:val="22"/>
        </w:rPr>
        <w:t xml:space="preserve">arty may terminate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with immediate effect by giving written notice to the other </w:t>
      </w:r>
      <w:r w:rsidR="00D36DCF" w:rsidRPr="003F4732">
        <w:rPr>
          <w:rFonts w:asciiTheme="minorHAnsi" w:hAnsiTheme="minorHAnsi" w:cstheme="minorHAnsi"/>
          <w:szCs w:val="22"/>
        </w:rPr>
        <w:t xml:space="preserve">Party </w:t>
      </w:r>
      <w:r w:rsidRPr="003F4732">
        <w:rPr>
          <w:rFonts w:asciiTheme="minorHAnsi" w:hAnsiTheme="minorHAnsi" w:cstheme="minorHAnsi"/>
          <w:szCs w:val="22"/>
        </w:rPr>
        <w:t>if:</w:t>
      </w:r>
      <w:bookmarkEnd w:id="94"/>
    </w:p>
    <w:p w14:paraId="194F96C4" w14:textId="59615AF1" w:rsidR="00062327" w:rsidRDefault="00DA1139" w:rsidP="00062327">
      <w:pPr>
        <w:pStyle w:val="Heading3"/>
        <w:tabs>
          <w:tab w:val="clear" w:pos="1588"/>
        </w:tabs>
        <w:spacing w:line="240" w:lineRule="auto"/>
        <w:ind w:left="1560" w:hanging="709"/>
        <w:rPr>
          <w:rFonts w:asciiTheme="minorHAnsi" w:hAnsiTheme="minorHAnsi" w:cstheme="minorHAnsi"/>
          <w:szCs w:val="22"/>
        </w:rPr>
      </w:pPr>
      <w:bookmarkStart w:id="95" w:name="_Ref421802894"/>
      <w:bookmarkStart w:id="96" w:name="_Hlk19198932"/>
      <w:r w:rsidRPr="003F4732">
        <w:rPr>
          <w:rFonts w:asciiTheme="minorHAnsi" w:hAnsiTheme="minorHAnsi" w:cstheme="minorHAnsi"/>
          <w:szCs w:val="22"/>
        </w:rPr>
        <w:t xml:space="preserve">the other </w:t>
      </w:r>
      <w:r w:rsidR="00D36DCF" w:rsidRPr="003F4732">
        <w:rPr>
          <w:rFonts w:asciiTheme="minorHAnsi" w:hAnsiTheme="minorHAnsi" w:cstheme="minorHAnsi"/>
          <w:szCs w:val="22"/>
        </w:rPr>
        <w:t xml:space="preserve">Party </w:t>
      </w:r>
      <w:r w:rsidRPr="003F4732">
        <w:rPr>
          <w:rFonts w:asciiTheme="minorHAnsi" w:hAnsiTheme="minorHAnsi" w:cstheme="minorHAnsi"/>
          <w:szCs w:val="22"/>
        </w:rPr>
        <w:t>co</w:t>
      </w:r>
      <w:r w:rsidR="00E62B3E" w:rsidRPr="003F4732">
        <w:rPr>
          <w:rFonts w:asciiTheme="minorHAnsi" w:hAnsiTheme="minorHAnsi" w:cstheme="minorHAnsi"/>
          <w:szCs w:val="22"/>
        </w:rPr>
        <w:t xml:space="preserve">mmits a material </w:t>
      </w:r>
      <w:r w:rsidR="00C15DF2" w:rsidRPr="003F4732">
        <w:rPr>
          <w:rFonts w:asciiTheme="minorHAnsi" w:hAnsiTheme="minorHAnsi" w:cstheme="minorHAnsi"/>
          <w:szCs w:val="22"/>
        </w:rPr>
        <w:t xml:space="preserve">or persistent </w:t>
      </w:r>
      <w:r w:rsidR="00E62B3E" w:rsidRPr="003F4732">
        <w:rPr>
          <w:rFonts w:asciiTheme="minorHAnsi" w:hAnsiTheme="minorHAnsi" w:cstheme="minorHAnsi"/>
          <w:szCs w:val="22"/>
        </w:rPr>
        <w:t xml:space="preserve">breach of any </w:t>
      </w:r>
      <w:r w:rsidR="00774EAA" w:rsidRPr="003F4732">
        <w:rPr>
          <w:rFonts w:asciiTheme="minorHAnsi" w:hAnsiTheme="minorHAnsi" w:cstheme="minorHAnsi"/>
          <w:szCs w:val="22"/>
        </w:rPr>
        <w:t xml:space="preserve">of the </w:t>
      </w:r>
      <w:r w:rsidRPr="003F4732">
        <w:rPr>
          <w:rFonts w:asciiTheme="minorHAnsi" w:hAnsiTheme="minorHAnsi" w:cstheme="minorHAnsi"/>
          <w:szCs w:val="22"/>
        </w:rPr>
        <w:t>term</w:t>
      </w:r>
      <w:r w:rsidR="00774EAA" w:rsidRPr="003F4732">
        <w:rPr>
          <w:rFonts w:asciiTheme="minorHAnsi" w:hAnsiTheme="minorHAnsi" w:cstheme="minorHAnsi"/>
          <w:szCs w:val="22"/>
        </w:rPr>
        <w:t>s</w:t>
      </w:r>
      <w:r w:rsidRPr="003F4732">
        <w:rPr>
          <w:rFonts w:asciiTheme="minorHAnsi" w:hAnsiTheme="minorHAnsi" w:cstheme="minorHAnsi"/>
          <w:szCs w:val="22"/>
        </w:rPr>
        <w:t xml:space="preserve"> of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w:t>
      </w:r>
      <w:r w:rsidR="00774EAA" w:rsidRPr="003F4732">
        <w:rPr>
          <w:rFonts w:asciiTheme="minorHAnsi" w:hAnsiTheme="minorHAnsi" w:cstheme="minorHAnsi"/>
          <w:szCs w:val="22"/>
        </w:rPr>
        <w:t xml:space="preserve">and either that </w:t>
      </w:r>
      <w:r w:rsidRPr="003F4732">
        <w:rPr>
          <w:rFonts w:asciiTheme="minorHAnsi" w:hAnsiTheme="minorHAnsi" w:cstheme="minorHAnsi"/>
          <w:szCs w:val="22"/>
        </w:rPr>
        <w:t xml:space="preserve">breach is irremediable or (if such breach is remediable) </w:t>
      </w:r>
      <w:r w:rsidR="00E86A19">
        <w:rPr>
          <w:rFonts w:asciiTheme="minorHAnsi" w:hAnsiTheme="minorHAnsi" w:cstheme="minorHAnsi"/>
          <w:szCs w:val="22"/>
        </w:rPr>
        <w:t>that Party</w:t>
      </w:r>
      <w:r w:rsidR="00774EAA" w:rsidRPr="003F4732">
        <w:rPr>
          <w:rFonts w:asciiTheme="minorHAnsi" w:hAnsiTheme="minorHAnsi" w:cstheme="minorHAnsi"/>
          <w:szCs w:val="22"/>
        </w:rPr>
        <w:t xml:space="preserve"> </w:t>
      </w:r>
      <w:r w:rsidRPr="003F4732">
        <w:rPr>
          <w:rFonts w:asciiTheme="minorHAnsi" w:hAnsiTheme="minorHAnsi" w:cstheme="minorHAnsi"/>
          <w:szCs w:val="22"/>
        </w:rPr>
        <w:t>fails to remedy th</w:t>
      </w:r>
      <w:r w:rsidR="00C15DF2" w:rsidRPr="003F4732">
        <w:rPr>
          <w:rFonts w:asciiTheme="minorHAnsi" w:hAnsiTheme="minorHAnsi" w:cstheme="minorHAnsi"/>
          <w:szCs w:val="22"/>
        </w:rPr>
        <w:t>e</w:t>
      </w:r>
      <w:r w:rsidRPr="003F4732">
        <w:rPr>
          <w:rFonts w:asciiTheme="minorHAnsi" w:hAnsiTheme="minorHAnsi" w:cstheme="minorHAnsi"/>
          <w:szCs w:val="22"/>
        </w:rPr>
        <w:t xml:space="preserve"> breach within a period of </w:t>
      </w:r>
      <w:r w:rsidR="003A413C">
        <w:rPr>
          <w:rFonts w:asciiTheme="minorHAnsi" w:hAnsiTheme="minorHAnsi" w:cstheme="minorHAnsi"/>
          <w:szCs w:val="22"/>
        </w:rPr>
        <w:t>five (</w:t>
      </w:r>
      <w:r w:rsidR="000665BF" w:rsidRPr="003F4732">
        <w:rPr>
          <w:rFonts w:asciiTheme="minorHAnsi" w:hAnsiTheme="minorHAnsi" w:cstheme="minorHAnsi"/>
          <w:szCs w:val="22"/>
        </w:rPr>
        <w:t>5</w:t>
      </w:r>
      <w:r w:rsidR="003A413C">
        <w:rPr>
          <w:rFonts w:asciiTheme="minorHAnsi" w:hAnsiTheme="minorHAnsi" w:cstheme="minorHAnsi"/>
          <w:szCs w:val="22"/>
        </w:rPr>
        <w:t>)</w:t>
      </w:r>
      <w:r w:rsidRPr="003F4732">
        <w:rPr>
          <w:rFonts w:asciiTheme="minorHAnsi" w:hAnsiTheme="minorHAnsi" w:cstheme="minorHAnsi"/>
          <w:szCs w:val="22"/>
        </w:rPr>
        <w:t xml:space="preserve"> </w:t>
      </w:r>
      <w:r w:rsidR="00322359" w:rsidRPr="003F4732">
        <w:rPr>
          <w:rFonts w:asciiTheme="minorHAnsi" w:hAnsiTheme="minorHAnsi" w:cstheme="minorHAnsi"/>
          <w:szCs w:val="22"/>
        </w:rPr>
        <w:t>Business D</w:t>
      </w:r>
      <w:r w:rsidRPr="003F4732">
        <w:rPr>
          <w:rFonts w:asciiTheme="minorHAnsi" w:hAnsiTheme="minorHAnsi" w:cstheme="minorHAnsi"/>
          <w:szCs w:val="22"/>
        </w:rPr>
        <w:t>ays after being notified in writing to do so;</w:t>
      </w:r>
      <w:bookmarkEnd w:id="95"/>
    </w:p>
    <w:p w14:paraId="4C4ED709" w14:textId="239557D5" w:rsidR="00062327" w:rsidRPr="00062327" w:rsidRDefault="00167CCC" w:rsidP="00062327">
      <w:pPr>
        <w:pStyle w:val="Heading3"/>
        <w:tabs>
          <w:tab w:val="clear" w:pos="1588"/>
        </w:tabs>
        <w:spacing w:line="240" w:lineRule="auto"/>
        <w:ind w:left="1560" w:hanging="709"/>
        <w:rPr>
          <w:rFonts w:asciiTheme="minorHAnsi" w:hAnsiTheme="minorHAnsi" w:cstheme="minorHAnsi"/>
          <w:szCs w:val="22"/>
        </w:rPr>
      </w:pPr>
      <w:r w:rsidRPr="00062327">
        <w:rPr>
          <w:rFonts w:asciiTheme="minorHAnsi" w:hAnsiTheme="minorHAnsi" w:cstheme="minorHAnsi"/>
          <w:szCs w:val="22"/>
        </w:rPr>
        <w:t xml:space="preserve">the other </w:t>
      </w:r>
      <w:r w:rsidR="00795652" w:rsidRPr="00062327">
        <w:rPr>
          <w:rFonts w:asciiTheme="minorHAnsi" w:hAnsiTheme="minorHAnsi" w:cstheme="minorHAnsi"/>
          <w:szCs w:val="22"/>
        </w:rPr>
        <w:t>P</w:t>
      </w:r>
      <w:r w:rsidRPr="00062327">
        <w:rPr>
          <w:rFonts w:asciiTheme="minorHAnsi" w:hAnsiTheme="minorHAnsi" w:cstheme="minorHAnsi"/>
          <w:szCs w:val="22"/>
        </w:rPr>
        <w:t>arty takes any step or action in connection with its entering administration, provisional liquidation or any composition or arrangement with its creditors (other than in relation to a solvent restructuring), being wound up (</w:t>
      </w:r>
      <w:r w:rsidR="006E747E" w:rsidRPr="003F4732">
        <w:rPr>
          <w:rFonts w:asciiTheme="minorHAnsi" w:hAnsiTheme="minorHAnsi" w:cstheme="minorHAnsi"/>
          <w:szCs w:val="22"/>
        </w:rPr>
        <w:t xml:space="preserve">whether </w:t>
      </w:r>
      <w:r w:rsidR="006E747E" w:rsidRPr="003F4732">
        <w:rPr>
          <w:rFonts w:asciiTheme="minorHAnsi" w:hAnsiTheme="minorHAnsi" w:cstheme="minorHAnsi"/>
          <w:szCs w:val="22"/>
        </w:rPr>
        <w:lastRenderedPageBreak/>
        <w:t>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Start w:id="97" w:name="_Hlk17125357"/>
    </w:p>
    <w:p w14:paraId="0EDC453B" w14:textId="144AE67A" w:rsidR="00062327" w:rsidRPr="00E44B7E" w:rsidRDefault="00062327" w:rsidP="00062327">
      <w:pPr>
        <w:pStyle w:val="Heading3"/>
        <w:tabs>
          <w:tab w:val="clear" w:pos="1588"/>
        </w:tabs>
        <w:spacing w:line="240" w:lineRule="auto"/>
        <w:ind w:left="1560" w:hanging="709"/>
        <w:rPr>
          <w:rFonts w:asciiTheme="minorHAnsi" w:hAnsiTheme="minorHAnsi" w:cstheme="minorHAnsi"/>
          <w:szCs w:val="22"/>
        </w:rPr>
      </w:pPr>
      <w:r w:rsidRPr="000F2D50">
        <w:t>the value of the other Party's assets is less than its liabilities (</w:t>
      </w:r>
      <w:proofErr w:type="gramStart"/>
      <w:r w:rsidRPr="000F2D50">
        <w:t>taking into account</w:t>
      </w:r>
      <w:proofErr w:type="gramEnd"/>
      <w:r w:rsidRPr="000F2D50">
        <w:t xml:space="preserve"> contingent and prospective liabilities);</w:t>
      </w:r>
      <w:bookmarkStart w:id="98" w:name="_Hlk17125371"/>
      <w:bookmarkEnd w:id="97"/>
    </w:p>
    <w:p w14:paraId="1878883A" w14:textId="28443C1C" w:rsidR="00E44B7E" w:rsidRPr="00E44B7E" w:rsidRDefault="00E44B7E" w:rsidP="00062327">
      <w:pPr>
        <w:pStyle w:val="Heading3"/>
        <w:tabs>
          <w:tab w:val="clear" w:pos="1588"/>
        </w:tabs>
        <w:spacing w:line="240" w:lineRule="auto"/>
        <w:ind w:left="1560" w:hanging="709"/>
        <w:rPr>
          <w:rFonts w:asciiTheme="minorHAnsi" w:hAnsiTheme="minorHAnsi" w:cstheme="minorHAnsi"/>
          <w:szCs w:val="22"/>
        </w:rPr>
      </w:pPr>
      <w:r>
        <w:t>the other Party</w:t>
      </w:r>
      <w:r w:rsidRPr="00E44B7E">
        <w:t xml:space="preserve"> stops or suspends payment of any of its debts or is unable to, or admits its inability to, pay its debts as they fall due</w:t>
      </w:r>
      <w:r>
        <w:t>;</w:t>
      </w:r>
    </w:p>
    <w:p w14:paraId="06B48EE4" w14:textId="77777777" w:rsidR="00062327" w:rsidRPr="00062327" w:rsidRDefault="00062327" w:rsidP="00062327">
      <w:pPr>
        <w:pStyle w:val="Heading3"/>
        <w:tabs>
          <w:tab w:val="clear" w:pos="1588"/>
        </w:tabs>
        <w:spacing w:line="240" w:lineRule="auto"/>
        <w:ind w:left="1560" w:hanging="709"/>
        <w:rPr>
          <w:rFonts w:asciiTheme="minorHAnsi" w:hAnsiTheme="minorHAnsi" w:cstheme="minorHAnsi"/>
          <w:szCs w:val="22"/>
        </w:rPr>
      </w:pPr>
      <w:r w:rsidRPr="000F2D50">
        <w:t>the other Party commences negotiations, or enters into any composition, compromise, assignment or arrangement, with one or more of its creditors with a view to rescheduling any of its indebtedness (because of actual or anticipated financial difficulties);</w:t>
      </w:r>
      <w:bookmarkStart w:id="99" w:name="_Hlk17125386"/>
      <w:bookmarkEnd w:id="98"/>
    </w:p>
    <w:p w14:paraId="762A4088" w14:textId="77777777" w:rsidR="00062327" w:rsidRPr="00062327" w:rsidRDefault="00062327" w:rsidP="00062327">
      <w:pPr>
        <w:pStyle w:val="Heading3"/>
        <w:tabs>
          <w:tab w:val="clear" w:pos="1588"/>
        </w:tabs>
        <w:spacing w:line="240" w:lineRule="auto"/>
        <w:ind w:left="1560" w:hanging="709"/>
        <w:rPr>
          <w:rFonts w:asciiTheme="minorHAnsi" w:hAnsiTheme="minorHAnsi" w:cstheme="minorHAnsi"/>
          <w:szCs w:val="22"/>
        </w:rPr>
      </w:pPr>
      <w:r w:rsidRPr="000F2D50">
        <w:t>a moratorium is declared in respect of any indebtedness of the other Party;</w:t>
      </w:r>
      <w:bookmarkEnd w:id="99"/>
    </w:p>
    <w:p w14:paraId="7B8EECD5" w14:textId="47263484" w:rsidR="00062327" w:rsidRPr="00062327" w:rsidRDefault="00062327" w:rsidP="00062327">
      <w:pPr>
        <w:pStyle w:val="Heading3"/>
        <w:tabs>
          <w:tab w:val="clear" w:pos="1588"/>
        </w:tabs>
        <w:spacing w:line="240" w:lineRule="auto"/>
        <w:ind w:left="1560" w:hanging="709"/>
        <w:rPr>
          <w:rFonts w:asciiTheme="minorHAnsi" w:hAnsiTheme="minorHAnsi" w:cstheme="minorHAnsi"/>
          <w:szCs w:val="22"/>
        </w:rPr>
      </w:pPr>
      <w:r w:rsidRPr="001557C1">
        <w:t xml:space="preserve">the other Party suspends, or threatens to suspend, or ceases or threatens to cease to carry on all or a substantial part of its business; </w:t>
      </w:r>
      <w:bookmarkStart w:id="100" w:name="_Hlk17125416"/>
      <w:r w:rsidR="00E86A19">
        <w:t>or</w:t>
      </w:r>
    </w:p>
    <w:p w14:paraId="675C4617" w14:textId="06EAA400" w:rsidR="00062327" w:rsidRPr="00062327" w:rsidRDefault="00062327" w:rsidP="00062327">
      <w:pPr>
        <w:pStyle w:val="Heading3"/>
        <w:tabs>
          <w:tab w:val="clear" w:pos="1588"/>
        </w:tabs>
        <w:spacing w:line="240" w:lineRule="auto"/>
        <w:ind w:left="1560" w:hanging="709"/>
        <w:rPr>
          <w:rFonts w:asciiTheme="minorHAnsi" w:hAnsiTheme="minorHAnsi" w:cstheme="minorHAnsi"/>
          <w:szCs w:val="22"/>
        </w:rPr>
      </w:pPr>
      <w:r w:rsidRPr="000F2D50">
        <w:t xml:space="preserve">any event occurs in relation to the other Party that is analogous to those set out in paragraphs </w:t>
      </w:r>
      <w:r>
        <w:t>15.1.2</w:t>
      </w:r>
      <w:r w:rsidRPr="000F2D50">
        <w:t xml:space="preserve"> to </w:t>
      </w:r>
      <w:r>
        <w:t>15.1.</w:t>
      </w:r>
      <w:r w:rsidR="00B31138">
        <w:t>7</w:t>
      </w:r>
      <w:r>
        <w:t xml:space="preserve"> </w:t>
      </w:r>
      <w:r w:rsidRPr="000F2D50">
        <w:t>above (inclusive) in any jurisdiction</w:t>
      </w:r>
      <w:r w:rsidR="00E86A19">
        <w:t>.</w:t>
      </w:r>
      <w:bookmarkEnd w:id="100"/>
    </w:p>
    <w:bookmarkEnd w:id="96"/>
    <w:p w14:paraId="6FBCAE48" w14:textId="63E27213" w:rsidR="00C5518D" w:rsidRPr="00A86ADA" w:rsidRDefault="00B85D80" w:rsidP="00BA6571">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For the purposes of </w:t>
      </w:r>
      <w:r w:rsidR="00BF26FF" w:rsidRPr="003F4732">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15.1.1</w:t>
      </w:r>
      <w:r w:rsidR="007923CF" w:rsidRPr="003F4732">
        <w:rPr>
          <w:rFonts w:asciiTheme="minorHAnsi" w:hAnsiTheme="minorHAnsi" w:cstheme="minorHAnsi"/>
          <w:szCs w:val="22"/>
        </w:rPr>
      </w:r>
      <w:r w:rsidR="006D0B21">
        <w:rPr>
          <w:rFonts w:asciiTheme="minorHAnsi" w:hAnsiTheme="minorHAnsi" w:cstheme="minorHAnsi"/>
          <w:szCs w:val="22"/>
        </w:rPr>
        <w:t>,</w:t>
      </w:r>
      <w:r w:rsidRPr="003F4732">
        <w:rPr>
          <w:rFonts w:asciiTheme="minorHAnsi" w:hAnsiTheme="minorHAnsi" w:cstheme="minorHAnsi"/>
          <w:szCs w:val="22"/>
        </w:rPr>
        <w:t xml:space="preserve"> a material breach </w:t>
      </w:r>
      <w:r w:rsidR="00B66404" w:rsidRPr="003F4732">
        <w:rPr>
          <w:rFonts w:asciiTheme="minorHAnsi" w:hAnsiTheme="minorHAnsi" w:cstheme="minorHAnsi"/>
          <w:szCs w:val="22"/>
        </w:rPr>
        <w:t>does</w:t>
      </w:r>
      <w:r w:rsidRPr="003F4732">
        <w:rPr>
          <w:rFonts w:asciiTheme="minorHAnsi" w:hAnsiTheme="minorHAnsi" w:cstheme="minorHAnsi"/>
          <w:szCs w:val="22"/>
        </w:rPr>
        <w:t xml:space="preserve"> not</w:t>
      </w:r>
      <w:r w:rsidR="007E289E" w:rsidRPr="003F4732">
        <w:rPr>
          <w:rFonts w:asciiTheme="minorHAnsi" w:hAnsiTheme="minorHAnsi" w:cstheme="minorHAnsi"/>
          <w:szCs w:val="22"/>
        </w:rPr>
        <w:t xml:space="preserve"> include</w:t>
      </w:r>
      <w:r w:rsidR="005B0BAD" w:rsidRPr="00A86ADA">
        <w:rPr>
          <w:rFonts w:asciiTheme="minorHAnsi" w:hAnsiTheme="minorHAnsi" w:cstheme="minorHAnsi"/>
          <w:szCs w:val="22"/>
        </w:rPr>
        <w:t xml:space="preserve"> non-</w:t>
      </w:r>
      <w:r w:rsidRPr="00A86ADA">
        <w:rPr>
          <w:rFonts w:asciiTheme="minorHAnsi" w:hAnsiTheme="minorHAnsi" w:cstheme="minorHAnsi"/>
          <w:szCs w:val="22"/>
        </w:rPr>
        <w:t>payment by Macmillan i</w:t>
      </w:r>
      <w:r w:rsidR="00A76056" w:rsidRPr="00A86ADA">
        <w:rPr>
          <w:rFonts w:asciiTheme="minorHAnsi" w:hAnsiTheme="minorHAnsi" w:cstheme="minorHAnsi"/>
          <w:szCs w:val="22"/>
        </w:rPr>
        <w:t>n relation to disputed invoices.</w:t>
      </w:r>
    </w:p>
    <w:p w14:paraId="4E66F1D7" w14:textId="5D7FCE2F" w:rsidR="00794579" w:rsidRPr="00794579" w:rsidRDefault="00C5518D" w:rsidP="00794579">
      <w:pPr>
        <w:pStyle w:val="Heading2"/>
        <w:tabs>
          <w:tab w:val="clear" w:pos="720"/>
        </w:tabs>
        <w:spacing w:line="240" w:lineRule="auto"/>
        <w:ind w:left="851" w:hanging="851"/>
        <w:rPr>
          <w:rFonts w:asciiTheme="minorHAnsi" w:hAnsiTheme="minorHAnsi" w:cstheme="minorHAnsi"/>
          <w:szCs w:val="22"/>
        </w:rPr>
      </w:pPr>
      <w:bookmarkStart w:id="101" w:name="_Ref424044363"/>
      <w:r w:rsidRPr="003F4732">
        <w:rPr>
          <w:rFonts w:asciiTheme="minorHAnsi" w:hAnsiTheme="minorHAnsi" w:cstheme="minorHAnsi"/>
          <w:szCs w:val="22"/>
        </w:rPr>
        <w:t xml:space="preserve">Macmillan may terminate this Agreement at any time with immediate effect upon service of written notice </w:t>
      </w:r>
      <w:r w:rsidR="00E86A19">
        <w:rPr>
          <w:rFonts w:asciiTheme="minorHAnsi" w:hAnsiTheme="minorHAnsi" w:cstheme="minorHAnsi"/>
          <w:szCs w:val="22"/>
        </w:rPr>
        <w:t>to</w:t>
      </w:r>
      <w:r w:rsidRPr="003F4732">
        <w:rPr>
          <w:rFonts w:asciiTheme="minorHAnsi" w:hAnsiTheme="minorHAnsi" w:cstheme="minorHAnsi"/>
          <w:szCs w:val="22"/>
        </w:rPr>
        <w:t xml:space="preserve"> the Supplier if</w:t>
      </w:r>
      <w:r w:rsidR="00794579">
        <w:rPr>
          <w:rFonts w:asciiTheme="minorHAnsi" w:hAnsiTheme="minorHAnsi" w:cstheme="minorHAnsi"/>
          <w:szCs w:val="22"/>
        </w:rPr>
        <w:t xml:space="preserve"> </w:t>
      </w:r>
      <w:r w:rsidRPr="003F4732">
        <w:t>the Supplier or any member of the Supplier’s Team</w:t>
      </w:r>
      <w:r w:rsidR="00794579">
        <w:t>:</w:t>
      </w:r>
    </w:p>
    <w:p w14:paraId="2EB8BE18" w14:textId="059D4216" w:rsidR="00794579" w:rsidRPr="00794579" w:rsidRDefault="00C5518D" w:rsidP="00794579">
      <w:pPr>
        <w:pStyle w:val="Heading3"/>
        <w:spacing w:line="240" w:lineRule="auto"/>
        <w:ind w:hanging="737"/>
        <w:rPr>
          <w:rFonts w:asciiTheme="minorHAnsi" w:hAnsiTheme="minorHAnsi" w:cstheme="minorHAnsi"/>
          <w:szCs w:val="22"/>
        </w:rPr>
      </w:pPr>
      <w:r w:rsidRPr="003F4732">
        <w:t xml:space="preserve">commits any act which </w:t>
      </w:r>
      <w:r w:rsidR="002E1F77">
        <w:t xml:space="preserve">results in or </w:t>
      </w:r>
      <w:r w:rsidRPr="003F4732">
        <w:t xml:space="preserve">causes </w:t>
      </w:r>
      <w:r w:rsidR="002E1F77">
        <w:t>(</w:t>
      </w:r>
      <w:proofErr w:type="spellStart"/>
      <w:r w:rsidR="002E1F77">
        <w:t>i</w:t>
      </w:r>
      <w:proofErr w:type="spellEnd"/>
      <w:r w:rsidR="002E1F77">
        <w:t xml:space="preserve">) </w:t>
      </w:r>
      <w:r w:rsidRPr="003F4732">
        <w:t xml:space="preserve">Macmillan’s name to be brought into disrepute, contempt, scandal or ridicule or </w:t>
      </w:r>
      <w:r w:rsidR="002E1F77">
        <w:t>(ii)</w:t>
      </w:r>
      <w:r w:rsidRPr="003F4732">
        <w:t xml:space="preserve"> Macmillan to breach any of its charitable aims</w:t>
      </w:r>
      <w:r w:rsidR="00794579">
        <w:t>;</w:t>
      </w:r>
    </w:p>
    <w:p w14:paraId="1AFC115D" w14:textId="263817A0" w:rsidR="00794579" w:rsidRPr="00794579" w:rsidRDefault="00794579" w:rsidP="00794579">
      <w:pPr>
        <w:pStyle w:val="Heading3"/>
        <w:spacing w:line="240" w:lineRule="auto"/>
        <w:ind w:hanging="737"/>
      </w:pPr>
      <w:r w:rsidRPr="00794579">
        <w:t>refuses or neglects to comply with any reasonable and lawful directions of Macmillan</w:t>
      </w:r>
      <w:r w:rsidR="00CE32CE">
        <w:t>;</w:t>
      </w:r>
    </w:p>
    <w:p w14:paraId="559BEE57" w14:textId="62CCC37C" w:rsidR="00D252C0" w:rsidRDefault="00D252C0" w:rsidP="00794579">
      <w:pPr>
        <w:pStyle w:val="Heading3"/>
        <w:spacing w:line="240" w:lineRule="auto"/>
        <w:ind w:hanging="737"/>
      </w:pPr>
      <w:r w:rsidRPr="009F1583">
        <w:t>commit</w:t>
      </w:r>
      <w:r>
        <w:t>s</w:t>
      </w:r>
      <w:r w:rsidRPr="009F1583">
        <w:t xml:space="preserve"> any fraud or irregularity in </w:t>
      </w:r>
      <w:r>
        <w:t>connection with</w:t>
      </w:r>
      <w:r w:rsidRPr="007B7333">
        <w:t xml:space="preserve"> this Agreement</w:t>
      </w:r>
      <w:r>
        <w:t>; and/ or</w:t>
      </w:r>
    </w:p>
    <w:p w14:paraId="3476FC9D" w14:textId="212178D6" w:rsidR="00C5518D" w:rsidRDefault="00794579" w:rsidP="00794579">
      <w:pPr>
        <w:pStyle w:val="Heading3"/>
        <w:spacing w:line="240" w:lineRule="auto"/>
        <w:ind w:hanging="737"/>
      </w:pPr>
      <w:r>
        <w:t xml:space="preserve">is in breach of Clause 13 </w:t>
      </w:r>
      <w:r w:rsidR="003A413C">
        <w:t xml:space="preserve">(Data Protection and Security) </w:t>
      </w:r>
      <w:r>
        <w:t>and/or Clause 14</w:t>
      </w:r>
      <w:r w:rsidR="003A413C">
        <w:t xml:space="preserve"> (Anti-Bribery, Anti-Slavery and Tax Evasion)</w:t>
      </w:r>
      <w:r w:rsidR="00C5518D" w:rsidRPr="003F4732">
        <w:t>.</w:t>
      </w:r>
      <w:bookmarkEnd w:id="101"/>
    </w:p>
    <w:p w14:paraId="119C3C79" w14:textId="0C5CD866" w:rsidR="00E86A19" w:rsidRPr="00E86A19" w:rsidRDefault="00E86A19" w:rsidP="00831C5B">
      <w:pPr>
        <w:pStyle w:val="Heading2"/>
        <w:tabs>
          <w:tab w:val="clear" w:pos="720"/>
          <w:tab w:val="num" w:pos="851"/>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Macmillan may terminate this Agreement at any time with immediate effect upon service of written notice </w:t>
      </w:r>
      <w:r>
        <w:rPr>
          <w:rFonts w:asciiTheme="minorHAnsi" w:hAnsiTheme="minorHAnsi" w:cstheme="minorHAnsi"/>
          <w:szCs w:val="22"/>
        </w:rPr>
        <w:t>to</w:t>
      </w:r>
      <w:r w:rsidRPr="003F4732">
        <w:rPr>
          <w:rFonts w:asciiTheme="minorHAnsi" w:hAnsiTheme="minorHAnsi" w:cstheme="minorHAnsi"/>
          <w:szCs w:val="22"/>
        </w:rPr>
        <w:t xml:space="preserve"> the Supplier if</w:t>
      </w:r>
      <w:r>
        <w:t>:</w:t>
      </w:r>
    </w:p>
    <w:p w14:paraId="0E4111E4" w14:textId="3766E53E" w:rsidR="00E86A19" w:rsidRDefault="00E86A19" w:rsidP="00E86A19">
      <w:pPr>
        <w:pStyle w:val="Heading3"/>
        <w:spacing w:line="240" w:lineRule="auto"/>
        <w:ind w:hanging="737"/>
      </w:pPr>
      <w:r w:rsidRPr="001557C1">
        <w:t xml:space="preserve">the </w:t>
      </w:r>
      <w:r>
        <w:t>Supplier’s</w:t>
      </w:r>
      <w:r w:rsidRPr="001557C1">
        <w:t xml:space="preserve"> financial position deteriorates to such an extent that</w:t>
      </w:r>
      <w:r>
        <w:t>,</w:t>
      </w:r>
      <w:r w:rsidRPr="001557C1">
        <w:t xml:space="preserve"> in </w:t>
      </w:r>
      <w:r>
        <w:t>Macmillan’s</w:t>
      </w:r>
      <w:r w:rsidRPr="001557C1">
        <w:t xml:space="preserve"> opinion</w:t>
      </w:r>
      <w:r>
        <w:t>,</w:t>
      </w:r>
      <w:r w:rsidRPr="001557C1">
        <w:t xml:space="preserve"> the </w:t>
      </w:r>
      <w:r>
        <w:t>Supplier’s</w:t>
      </w:r>
      <w:r w:rsidRPr="001557C1">
        <w:t xml:space="preserve"> capability to adequately fulfil its obligations to Macmillan has been placed in jeopardy</w:t>
      </w:r>
      <w:r>
        <w:t>; or</w:t>
      </w:r>
    </w:p>
    <w:p w14:paraId="35E1ECA4" w14:textId="042A083C" w:rsidR="00E86A19" w:rsidRDefault="00E86A19" w:rsidP="00E86A19">
      <w:pPr>
        <w:pStyle w:val="Heading3"/>
        <w:spacing w:line="240" w:lineRule="auto"/>
        <w:ind w:hanging="737"/>
      </w:pPr>
      <w:r w:rsidRPr="001557C1">
        <w:t xml:space="preserve">there is a change of control of the </w:t>
      </w:r>
      <w:r>
        <w:t>Supplier</w:t>
      </w:r>
      <w:r w:rsidRPr="001557C1">
        <w:t xml:space="preserve"> (within the meaning of section 1124 of the Corporation Tax Act 2010)</w:t>
      </w:r>
      <w:r>
        <w:t>.</w:t>
      </w:r>
    </w:p>
    <w:p w14:paraId="723CD2A8" w14:textId="2B305D6C" w:rsidR="0080044C" w:rsidRPr="0080044C" w:rsidRDefault="0080044C" w:rsidP="00831C5B">
      <w:pPr>
        <w:pStyle w:val="Heading2"/>
        <w:tabs>
          <w:tab w:val="clear" w:pos="720"/>
          <w:tab w:val="num" w:pos="851"/>
        </w:tabs>
        <w:spacing w:line="240" w:lineRule="auto"/>
        <w:ind w:left="851" w:hanging="851"/>
        <w:rPr>
          <w:rFonts w:asciiTheme="minorHAnsi" w:hAnsiTheme="minorHAnsi" w:cstheme="minorHAnsi"/>
          <w:szCs w:val="22"/>
        </w:rPr>
      </w:pPr>
      <w:r w:rsidRPr="0080044C">
        <w:rPr>
          <w:rFonts w:asciiTheme="minorHAnsi" w:hAnsiTheme="minorHAnsi" w:cstheme="minorHAnsi"/>
          <w:szCs w:val="22"/>
        </w:rPr>
        <w:t xml:space="preserve">Any delay by Macmillan in exercising its rights to terminate </w:t>
      </w:r>
      <w:r w:rsidR="00FA1E1C">
        <w:rPr>
          <w:rFonts w:asciiTheme="minorHAnsi" w:hAnsiTheme="minorHAnsi" w:cstheme="minorHAnsi"/>
          <w:szCs w:val="22"/>
        </w:rPr>
        <w:t>will</w:t>
      </w:r>
      <w:r w:rsidRPr="0080044C">
        <w:rPr>
          <w:rFonts w:asciiTheme="minorHAnsi" w:hAnsiTheme="minorHAnsi" w:cstheme="minorHAnsi"/>
          <w:szCs w:val="22"/>
        </w:rPr>
        <w:t xml:space="preserve"> not constitute a waiver of these rights</w:t>
      </w:r>
      <w:r>
        <w:rPr>
          <w:rFonts w:asciiTheme="minorHAnsi" w:hAnsiTheme="minorHAnsi" w:cstheme="minorHAnsi"/>
          <w:szCs w:val="22"/>
        </w:rPr>
        <w:t>.</w:t>
      </w:r>
    </w:p>
    <w:p w14:paraId="1B03F944" w14:textId="08D907D2" w:rsidR="009D643D" w:rsidRDefault="009D643D" w:rsidP="00794579">
      <w:pPr>
        <w:pStyle w:val="Heading2"/>
        <w:tabs>
          <w:tab w:val="clear" w:pos="720"/>
        </w:tabs>
        <w:spacing w:line="240" w:lineRule="auto"/>
        <w:ind w:left="851" w:hanging="851"/>
        <w:rPr>
          <w:rFonts w:asciiTheme="minorHAnsi" w:hAnsiTheme="minorHAnsi" w:cstheme="minorHAnsi"/>
          <w:szCs w:val="22"/>
        </w:rPr>
      </w:pPr>
      <w:r w:rsidRPr="00EB1015">
        <w:rPr>
          <w:szCs w:val="22"/>
        </w:rPr>
        <w:t xml:space="preserve">In the event of the threatened seizure of the Deliverables or threatened appointment of a receiver or liquidator, or any other event entitling Macmillan to terminate this Agreement under </w:t>
      </w:r>
      <w:r>
        <w:rPr>
          <w:szCs w:val="22"/>
        </w:rPr>
        <w:t xml:space="preserve">this </w:t>
      </w:r>
      <w:r w:rsidRPr="00EB1015">
        <w:rPr>
          <w:szCs w:val="22"/>
        </w:rPr>
        <w:t>Clause 1</w:t>
      </w:r>
      <w:r>
        <w:rPr>
          <w:szCs w:val="22"/>
        </w:rPr>
        <w:t>5,</w:t>
      </w:r>
      <w:r w:rsidRPr="00EB1015">
        <w:rPr>
          <w:szCs w:val="22"/>
        </w:rPr>
        <w:t xml:space="preserve"> the Supplier </w:t>
      </w:r>
      <w:r>
        <w:rPr>
          <w:szCs w:val="22"/>
        </w:rPr>
        <w:t>will</w:t>
      </w:r>
      <w:r w:rsidRPr="00EB1015">
        <w:rPr>
          <w:szCs w:val="22"/>
        </w:rPr>
        <w:t xml:space="preserve"> immediately notify Macmillan and Macmillan </w:t>
      </w:r>
      <w:r>
        <w:rPr>
          <w:szCs w:val="22"/>
        </w:rPr>
        <w:t>will</w:t>
      </w:r>
      <w:r w:rsidRPr="00EB1015">
        <w:rPr>
          <w:szCs w:val="22"/>
        </w:rPr>
        <w:t xml:space="preserve"> be entitled to enter the Supplier’s premises and repossess the Deliverables, the Macmillan Property, the Macmillan IPR’s and the Confidential Information</w:t>
      </w:r>
    </w:p>
    <w:p w14:paraId="058DFE33" w14:textId="556B0582" w:rsidR="00B70E83" w:rsidRDefault="00B70E83" w:rsidP="00794579">
      <w:pPr>
        <w:pStyle w:val="Heading2"/>
        <w:tabs>
          <w:tab w:val="clear" w:pos="720"/>
        </w:tabs>
        <w:spacing w:line="240" w:lineRule="auto"/>
        <w:ind w:left="851" w:hanging="851"/>
        <w:rPr>
          <w:rFonts w:asciiTheme="minorHAnsi" w:hAnsiTheme="minorHAnsi" w:cstheme="minorHAnsi"/>
          <w:szCs w:val="22"/>
        </w:rPr>
      </w:pPr>
      <w:r w:rsidRPr="00D77939">
        <w:rPr>
          <w:rFonts w:asciiTheme="minorHAnsi" w:hAnsiTheme="minorHAnsi" w:cstheme="minorHAnsi"/>
          <w:szCs w:val="22"/>
        </w:rPr>
        <w:t xml:space="preserve">Macmillan may terminate this Agreement by giving to the </w:t>
      </w:r>
      <w:r w:rsidR="003419B6" w:rsidRPr="00D77939">
        <w:rPr>
          <w:rFonts w:asciiTheme="minorHAnsi" w:hAnsiTheme="minorHAnsi" w:cstheme="minorHAnsi"/>
          <w:szCs w:val="22"/>
        </w:rPr>
        <w:t>Supplier</w:t>
      </w:r>
      <w:r w:rsidRPr="00D77939">
        <w:rPr>
          <w:rFonts w:asciiTheme="minorHAnsi" w:hAnsiTheme="minorHAnsi" w:cstheme="minorHAnsi"/>
          <w:szCs w:val="22"/>
        </w:rPr>
        <w:t xml:space="preserve"> not less than </w:t>
      </w:r>
      <w:r w:rsidR="001334A5">
        <w:rPr>
          <w:rFonts w:asciiTheme="minorHAnsi" w:hAnsiTheme="minorHAnsi" w:cstheme="minorHAnsi"/>
          <w:szCs w:val="22"/>
        </w:rPr>
        <w:t>[three (3) months’]</w:t>
      </w:r>
      <w:r>
        <w:rPr>
          <w:rFonts w:asciiTheme="minorHAnsi" w:hAnsiTheme="minorHAnsi" w:cstheme="minorHAnsi"/>
          <w:szCs w:val="22"/>
        </w:rPr>
        <w:t xml:space="preserve"> prior written notice.</w:t>
      </w:r>
    </w:p>
    <w:p w14:paraId="1F0E659F" w14:textId="115079E2" w:rsidR="00F74033" w:rsidRPr="00F74033" w:rsidRDefault="00F74033" w:rsidP="00794579">
      <w:pPr>
        <w:pStyle w:val="Heading2"/>
        <w:tabs>
          <w:tab w:val="clear" w:pos="720"/>
        </w:tabs>
        <w:spacing w:line="240" w:lineRule="auto"/>
        <w:ind w:left="851" w:hanging="851"/>
        <w:rPr>
          <w:rFonts w:asciiTheme="minorHAnsi" w:hAnsiTheme="minorHAnsi" w:cstheme="minorHAnsi"/>
          <w:szCs w:val="22"/>
        </w:rPr>
      </w:pPr>
      <w:bookmarkStart w:id="102" w:name="_Hlk19198838"/>
      <w:r>
        <w:t>In the event that Clause 15.3.</w:t>
      </w:r>
      <w:r w:rsidR="00F5273C">
        <w:t>3</w:t>
      </w:r>
      <w:r>
        <w:t xml:space="preserve"> applies, in addition to its rights under Clause 15.3, Macmillan </w:t>
      </w:r>
      <w:r w:rsidR="00FA1E1C">
        <w:t>will</w:t>
      </w:r>
      <w:r>
        <w:t xml:space="preserve"> be entitled to:</w:t>
      </w:r>
    </w:p>
    <w:p w14:paraId="107FDED4" w14:textId="6D8B4207" w:rsidR="00F74033" w:rsidRDefault="00F74033" w:rsidP="00F74033">
      <w:pPr>
        <w:pStyle w:val="Heading3"/>
        <w:spacing w:line="240" w:lineRule="auto"/>
        <w:ind w:hanging="737"/>
      </w:pPr>
      <w:r w:rsidRPr="00C73701">
        <w:lastRenderedPageBreak/>
        <w:t xml:space="preserve">recover from the </w:t>
      </w:r>
      <w:r>
        <w:t>Supplier</w:t>
      </w:r>
      <w:r w:rsidRPr="00C73701">
        <w:t xml:space="preserve"> the amount of any loss suffered by Macmillan resulting from the termination including the cost reasonably incurred by Macmillan of making other arrangements for the supply of the Services and any additional expenditure incurred by Macmillan</w:t>
      </w:r>
      <w:r>
        <w:t>;</w:t>
      </w:r>
    </w:p>
    <w:p w14:paraId="1270E721" w14:textId="250977ED" w:rsidR="00F74033" w:rsidRDefault="00F74033" w:rsidP="00F74033">
      <w:pPr>
        <w:pStyle w:val="Heading3"/>
        <w:spacing w:line="240" w:lineRule="auto"/>
        <w:ind w:hanging="737"/>
      </w:pPr>
      <w:bookmarkStart w:id="103" w:name="_Hlk17125162"/>
      <w:r w:rsidRPr="00461EEB">
        <w:t xml:space="preserve">recover in </w:t>
      </w:r>
      <w:proofErr w:type="gramStart"/>
      <w:r w:rsidRPr="00461EEB">
        <w:t>full from</w:t>
      </w:r>
      <w:proofErr w:type="gramEnd"/>
      <w:r w:rsidRPr="00461EEB">
        <w:t xml:space="preserve"> the Supplier any other loss sustained by Macmillan in consequence of any fraud or irregularity committed by the Supplier or </w:t>
      </w:r>
      <w:r w:rsidR="00AE010B">
        <w:t>any of its personnel</w:t>
      </w:r>
      <w:r w:rsidRPr="00461EEB">
        <w:t xml:space="preserve"> in connection with this Agreement, whether or not this has been terminated; and/or</w:t>
      </w:r>
      <w:bookmarkEnd w:id="103"/>
    </w:p>
    <w:p w14:paraId="6B990D82" w14:textId="1F184607" w:rsidR="00F74033" w:rsidRDefault="00F74033" w:rsidP="00F74033">
      <w:pPr>
        <w:pStyle w:val="Heading3"/>
        <w:spacing w:line="240" w:lineRule="auto"/>
        <w:ind w:hanging="737"/>
      </w:pPr>
      <w:bookmarkStart w:id="104" w:name="_Hlk17125171"/>
      <w:r w:rsidRPr="00461EEB">
        <w:t>where Macmillan find</w:t>
      </w:r>
      <w:r>
        <w:t>s</w:t>
      </w:r>
      <w:r w:rsidRPr="00461EEB">
        <w:t xml:space="preserve"> that the </w:t>
      </w:r>
      <w:r>
        <w:t>Supplier</w:t>
      </w:r>
      <w:r w:rsidRPr="00461EEB">
        <w:t xml:space="preserve"> has deliberately submitted a false claim for payments in relation to th</w:t>
      </w:r>
      <w:r>
        <w:t xml:space="preserve">is </w:t>
      </w:r>
      <w:r w:rsidRPr="00461EEB">
        <w:t>Agreement</w:t>
      </w:r>
      <w:r>
        <w:t xml:space="preserve">, </w:t>
      </w:r>
      <w:r w:rsidRPr="00461EEB">
        <w:t xml:space="preserve">recover in </w:t>
      </w:r>
      <w:proofErr w:type="gramStart"/>
      <w:r w:rsidRPr="00461EEB">
        <w:t>full from</w:t>
      </w:r>
      <w:proofErr w:type="gramEnd"/>
      <w:r w:rsidRPr="00461EEB">
        <w:t xml:space="preserve"> the </w:t>
      </w:r>
      <w:r>
        <w:t xml:space="preserve">Supplier </w:t>
      </w:r>
      <w:r w:rsidRPr="00461EEB">
        <w:t>the amount or value of such payment</w:t>
      </w:r>
      <w:r>
        <w:t>.</w:t>
      </w:r>
      <w:bookmarkEnd w:id="104"/>
      <w:bookmarkEnd w:id="102"/>
    </w:p>
    <w:p w14:paraId="53C5E1A2" w14:textId="4157C550" w:rsidR="00DA1139" w:rsidRPr="003F4732" w:rsidRDefault="00DA1139" w:rsidP="00BA6571">
      <w:pPr>
        <w:pStyle w:val="TOCHeading1"/>
        <w:tabs>
          <w:tab w:val="clear" w:pos="720"/>
        </w:tabs>
        <w:spacing w:before="0" w:line="240" w:lineRule="auto"/>
        <w:ind w:left="851" w:hanging="851"/>
        <w:rPr>
          <w:rFonts w:asciiTheme="minorHAnsi" w:hAnsiTheme="minorHAnsi" w:cstheme="minorHAnsi"/>
          <w:szCs w:val="22"/>
        </w:rPr>
      </w:pPr>
      <w:bookmarkStart w:id="105" w:name="_Toc421801275"/>
      <w:bookmarkStart w:id="106" w:name="_Toc449431975"/>
      <w:r w:rsidRPr="003F4732">
        <w:rPr>
          <w:rFonts w:asciiTheme="minorHAnsi" w:hAnsiTheme="minorHAnsi" w:cstheme="minorHAnsi"/>
          <w:szCs w:val="22"/>
        </w:rPr>
        <w:t>CONSEQUENCES OF TERMINATION</w:t>
      </w:r>
      <w:bookmarkEnd w:id="105"/>
      <w:bookmarkEnd w:id="106"/>
      <w:r w:rsidR="00BA6571">
        <w:rPr>
          <w:rFonts w:asciiTheme="minorHAnsi" w:hAnsiTheme="minorHAnsi" w:cstheme="minorHAnsi"/>
          <w:szCs w:val="22"/>
        </w:rPr>
        <w:t xml:space="preserve"> property return</w:t>
      </w:r>
    </w:p>
    <w:p w14:paraId="696DF272" w14:textId="77777777" w:rsidR="00EB598C" w:rsidRPr="003F4732" w:rsidRDefault="00DA1139" w:rsidP="00BA6571">
      <w:pPr>
        <w:pStyle w:val="Heading2"/>
        <w:tabs>
          <w:tab w:val="clear" w:pos="720"/>
        </w:tabs>
        <w:spacing w:line="240" w:lineRule="auto"/>
        <w:ind w:left="851" w:hanging="851"/>
        <w:rPr>
          <w:rFonts w:asciiTheme="minorHAnsi" w:hAnsiTheme="minorHAnsi" w:cstheme="minorHAnsi"/>
          <w:szCs w:val="22"/>
        </w:rPr>
      </w:pPr>
      <w:bookmarkStart w:id="107" w:name="_Ref421802947"/>
      <w:r w:rsidRPr="003F4732">
        <w:rPr>
          <w:rFonts w:asciiTheme="minorHAnsi" w:hAnsiTheme="minorHAnsi" w:cstheme="minorHAnsi"/>
          <w:szCs w:val="22"/>
        </w:rPr>
        <w:t xml:space="preserve">On termination or expiry of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the Supplier </w:t>
      </w:r>
      <w:r w:rsidR="00114098" w:rsidRPr="003F4732">
        <w:rPr>
          <w:rFonts w:asciiTheme="minorHAnsi" w:hAnsiTheme="minorHAnsi" w:cstheme="minorHAnsi"/>
          <w:szCs w:val="22"/>
        </w:rPr>
        <w:t>will</w:t>
      </w:r>
      <w:r w:rsidR="00EB598C" w:rsidRPr="003F4732">
        <w:rPr>
          <w:rFonts w:asciiTheme="minorHAnsi" w:hAnsiTheme="minorHAnsi" w:cstheme="minorHAnsi"/>
          <w:szCs w:val="22"/>
        </w:rPr>
        <w:t>:</w:t>
      </w:r>
    </w:p>
    <w:p w14:paraId="39FADD26" w14:textId="57D1F9FD" w:rsidR="00DA1139" w:rsidRPr="00A86ADA" w:rsidRDefault="00DA1139" w:rsidP="0080044C">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 xml:space="preserve">immediately deliver to </w:t>
      </w:r>
      <w:bookmarkEnd w:id="107"/>
      <w:r w:rsidR="003B0967" w:rsidRPr="003F4732">
        <w:rPr>
          <w:rFonts w:asciiTheme="minorHAnsi" w:hAnsiTheme="minorHAnsi" w:cstheme="minorHAnsi"/>
          <w:szCs w:val="22"/>
        </w:rPr>
        <w:t>Macmillan all</w:t>
      </w:r>
      <w:r w:rsidRPr="003F4732">
        <w:rPr>
          <w:rFonts w:asciiTheme="minorHAnsi" w:hAnsiTheme="minorHAnsi" w:cstheme="minorHAnsi"/>
          <w:szCs w:val="22"/>
        </w:rPr>
        <w:t xml:space="preserve"> Deliverables</w:t>
      </w:r>
      <w:r w:rsidR="006B4DD2" w:rsidRPr="003F4732">
        <w:rPr>
          <w:rFonts w:asciiTheme="minorHAnsi" w:hAnsiTheme="minorHAnsi" w:cstheme="minorHAnsi"/>
          <w:szCs w:val="22"/>
        </w:rPr>
        <w:t xml:space="preserve"> </w:t>
      </w:r>
      <w:r w:rsidRPr="003F4732">
        <w:rPr>
          <w:rFonts w:asciiTheme="minorHAnsi" w:hAnsiTheme="minorHAnsi" w:cstheme="minorHAnsi"/>
          <w:szCs w:val="22"/>
        </w:rPr>
        <w:t>existing at the date of such termination</w:t>
      </w:r>
      <w:r w:rsidR="00F007CE">
        <w:rPr>
          <w:rFonts w:asciiTheme="minorHAnsi" w:hAnsiTheme="minorHAnsi" w:cstheme="minorHAnsi"/>
          <w:szCs w:val="22"/>
        </w:rPr>
        <w:t xml:space="preserve"> or expiry</w:t>
      </w:r>
      <w:r w:rsidR="00774EAA" w:rsidRPr="003F4732">
        <w:rPr>
          <w:rFonts w:asciiTheme="minorHAnsi" w:hAnsiTheme="minorHAnsi" w:cstheme="minorHAnsi"/>
          <w:szCs w:val="22"/>
        </w:rPr>
        <w:t>, whether or not then complete. A</w:t>
      </w:r>
      <w:r w:rsidRPr="003F4732">
        <w:rPr>
          <w:rFonts w:asciiTheme="minorHAnsi" w:hAnsiTheme="minorHAnsi" w:cstheme="minorHAnsi"/>
          <w:szCs w:val="22"/>
        </w:rPr>
        <w:t xml:space="preserve">ll Intellectual Property Rights in such materials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automatically pass to </w:t>
      </w:r>
      <w:r w:rsidR="00AA1D12" w:rsidRPr="003F4732">
        <w:rPr>
          <w:rFonts w:asciiTheme="minorHAnsi" w:hAnsiTheme="minorHAnsi" w:cstheme="minorHAnsi"/>
          <w:szCs w:val="22"/>
        </w:rPr>
        <w:t>Macmillan</w:t>
      </w:r>
      <w:r w:rsidRPr="003F4732">
        <w:rPr>
          <w:rFonts w:asciiTheme="minorHAnsi" w:hAnsiTheme="minorHAnsi" w:cstheme="minorHAnsi"/>
          <w:szCs w:val="22"/>
        </w:rPr>
        <w:t xml:space="preserve"> (to the extent that they have not already done so by virtue of </w:t>
      </w:r>
      <w:r w:rsidR="00BF26FF" w:rsidRPr="003F4732">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AF42B0">
        <w:rPr>
          <w:rFonts w:asciiTheme="minorHAnsi" w:hAnsiTheme="minorHAnsi" w:cstheme="minorHAnsi"/>
          <w:szCs w:val="22"/>
        </w:rPr>
        <w:t>10.</w:t>
      </w:r>
      <w:r w:rsidR="00D73AA9">
        <w:rPr>
          <w:rFonts w:asciiTheme="minorHAnsi" w:hAnsiTheme="minorHAnsi" w:cstheme="minorHAnsi"/>
          <w:szCs w:val="22"/>
        </w:rPr>
        <w:t>2</w:t>
      </w:r>
      <w:r w:rsidR="007923CF" w:rsidRPr="003F4732">
        <w:rPr>
          <w:rFonts w:asciiTheme="minorHAnsi" w:hAnsiTheme="minorHAnsi" w:cstheme="minorHAnsi"/>
          <w:szCs w:val="22"/>
        </w:rPr>
      </w:r>
      <w:r w:rsidRPr="003F4732">
        <w:rPr>
          <w:rFonts w:asciiTheme="minorHAnsi" w:hAnsiTheme="minorHAnsi" w:cstheme="minorHAnsi"/>
          <w:szCs w:val="22"/>
        </w:rPr>
        <w:t xml:space="preserve">), who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be entitled to enter the premises of the Supplier to take possession of them</w:t>
      </w:r>
      <w:r w:rsidR="00AD198D" w:rsidRPr="003F4732">
        <w:rPr>
          <w:rFonts w:asciiTheme="minorHAnsi" w:hAnsiTheme="minorHAnsi" w:cstheme="minorHAnsi"/>
          <w:szCs w:val="22"/>
        </w:rPr>
        <w:t>;</w:t>
      </w:r>
    </w:p>
    <w:p w14:paraId="54CAE96F" w14:textId="6E516B74" w:rsidR="0080044C" w:rsidRPr="0080044C" w:rsidRDefault="0080044C" w:rsidP="001F0327">
      <w:pPr>
        <w:pStyle w:val="Heading3"/>
        <w:spacing w:line="240" w:lineRule="auto"/>
        <w:ind w:hanging="737"/>
        <w:rPr>
          <w:rFonts w:asciiTheme="minorHAnsi" w:hAnsiTheme="minorHAnsi" w:cstheme="minorHAnsi"/>
          <w:szCs w:val="22"/>
        </w:rPr>
      </w:pPr>
      <w:r w:rsidRPr="0080044C">
        <w:rPr>
          <w:rFonts w:asciiTheme="minorHAnsi" w:hAnsiTheme="minorHAnsi" w:cstheme="minorHAnsi"/>
          <w:szCs w:val="22"/>
        </w:rPr>
        <w:t>immediately deliver to Macmil</w:t>
      </w:r>
      <w:r w:rsidR="00CE32CE">
        <w:rPr>
          <w:rFonts w:asciiTheme="minorHAnsi" w:hAnsiTheme="minorHAnsi" w:cstheme="minorHAnsi"/>
          <w:szCs w:val="22"/>
        </w:rPr>
        <w:t>lan any</w:t>
      </w:r>
      <w:r>
        <w:rPr>
          <w:rFonts w:asciiTheme="minorHAnsi" w:hAnsiTheme="minorHAnsi" w:cstheme="minorHAnsi"/>
          <w:szCs w:val="22"/>
        </w:rPr>
        <w:t xml:space="preserve"> Macmillan Property</w:t>
      </w:r>
      <w:r w:rsidR="00CE32CE">
        <w:rPr>
          <w:rFonts w:asciiTheme="minorHAnsi" w:hAnsiTheme="minorHAnsi" w:cstheme="minorHAnsi"/>
          <w:szCs w:val="22"/>
        </w:rPr>
        <w:t xml:space="preserve">, </w:t>
      </w:r>
      <w:r>
        <w:rPr>
          <w:rFonts w:asciiTheme="minorHAnsi" w:hAnsiTheme="minorHAnsi" w:cstheme="minorHAnsi"/>
          <w:szCs w:val="22"/>
        </w:rPr>
        <w:t xml:space="preserve">Macmillan IPRs and </w:t>
      </w:r>
      <w:r w:rsidRPr="0080044C">
        <w:rPr>
          <w:rFonts w:asciiTheme="minorHAnsi" w:hAnsiTheme="minorHAnsi" w:cstheme="minorHAnsi"/>
          <w:szCs w:val="22"/>
        </w:rPr>
        <w:t>Confidential Information which is in its possession or under its control or, at Macmillan's request, and/or destroy the same;</w:t>
      </w:r>
    </w:p>
    <w:p w14:paraId="6802DD8F" w14:textId="30680460" w:rsidR="00EB598C" w:rsidRPr="003F4732" w:rsidRDefault="00EB598C" w:rsidP="0080044C">
      <w:pPr>
        <w:pStyle w:val="Heading3"/>
        <w:spacing w:line="240" w:lineRule="auto"/>
        <w:ind w:left="1560" w:hanging="709"/>
        <w:rPr>
          <w:rFonts w:asciiTheme="minorHAnsi" w:hAnsiTheme="minorHAnsi" w:cstheme="minorHAnsi"/>
          <w:szCs w:val="22"/>
        </w:rPr>
      </w:pPr>
      <w:r w:rsidRPr="003F4732">
        <w:rPr>
          <w:rFonts w:asciiTheme="minorHAnsi" w:hAnsiTheme="minorHAnsi" w:cstheme="minorHAnsi"/>
          <w:szCs w:val="22"/>
        </w:rPr>
        <w:t>irretrievably delete any information relating to Macmillan stored electronically and all matter derived from such sources which is in its possession or under its control outside the premises of Macmillan; and</w:t>
      </w:r>
    </w:p>
    <w:p w14:paraId="50FAA039" w14:textId="4FA3A336" w:rsidR="00EB598C" w:rsidRPr="003F4732" w:rsidRDefault="002E1F77" w:rsidP="0080044C">
      <w:pPr>
        <w:pStyle w:val="Heading3"/>
        <w:spacing w:line="240" w:lineRule="auto"/>
        <w:ind w:left="1560" w:hanging="709"/>
        <w:rPr>
          <w:rFonts w:asciiTheme="minorHAnsi" w:hAnsiTheme="minorHAnsi" w:cstheme="minorHAnsi"/>
          <w:szCs w:val="22"/>
        </w:rPr>
      </w:pPr>
      <w:r>
        <w:rPr>
          <w:rFonts w:asciiTheme="minorHAnsi" w:hAnsiTheme="minorHAnsi" w:cstheme="minorHAnsi"/>
          <w:szCs w:val="22"/>
        </w:rPr>
        <w:t xml:space="preserve">on request, </w:t>
      </w:r>
      <w:r w:rsidR="00EB598C" w:rsidRPr="003F4732">
        <w:rPr>
          <w:rFonts w:asciiTheme="minorHAnsi" w:hAnsiTheme="minorHAnsi" w:cstheme="minorHAnsi"/>
          <w:szCs w:val="22"/>
        </w:rPr>
        <w:t>provide a signed statement that it has complied fully with its obligations under this Clause 16.</w:t>
      </w:r>
    </w:p>
    <w:p w14:paraId="39E18C6A" w14:textId="4D852136" w:rsidR="00763235" w:rsidRPr="003F4732" w:rsidRDefault="00763235" w:rsidP="00BA6571">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If the Parties are in dispute when this Agreement terminates or expires, the Dispute Resolution </w:t>
      </w:r>
      <w:r w:rsidR="00F1703C" w:rsidRPr="003F4732">
        <w:rPr>
          <w:rFonts w:asciiTheme="minorHAnsi" w:hAnsiTheme="minorHAnsi" w:cstheme="minorHAnsi"/>
          <w:szCs w:val="22"/>
        </w:rPr>
        <w:t>process set out in</w:t>
      </w:r>
      <w:r w:rsidRPr="003F4732">
        <w:rPr>
          <w:rFonts w:asciiTheme="minorHAnsi" w:hAnsiTheme="minorHAnsi" w:cstheme="minorHAnsi"/>
          <w:szCs w:val="22"/>
        </w:rPr>
        <w:t xml:space="preserve"> </w:t>
      </w:r>
      <w:r w:rsidR="00BF26FF" w:rsidRPr="003F4732">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21</w:t>
      </w:r>
      <w:r w:rsidR="007923CF" w:rsidRPr="003F4732">
        <w:rPr>
          <w:rFonts w:asciiTheme="minorHAnsi" w:hAnsiTheme="minorHAnsi" w:cstheme="minorHAnsi"/>
          <w:szCs w:val="22"/>
        </w:rPr>
      </w:r>
      <w:r w:rsidR="003A5377">
        <w:rPr>
          <w:rFonts w:asciiTheme="minorHAnsi" w:hAnsiTheme="minorHAnsi" w:cstheme="minorHAnsi"/>
          <w:szCs w:val="22"/>
        </w:rPr>
        <w:t xml:space="preserve"> (Dispute Resolution)</w:t>
      </w:r>
      <w:r w:rsidRPr="003F4732">
        <w:rPr>
          <w:rFonts w:asciiTheme="minorHAnsi" w:hAnsiTheme="minorHAnsi" w:cstheme="minorHAnsi"/>
          <w:szCs w:val="22"/>
        </w:rPr>
        <w:t xml:space="preserve"> will apply.</w:t>
      </w:r>
    </w:p>
    <w:p w14:paraId="1CD492F4" w14:textId="3A5EF44E" w:rsidR="00DA1139" w:rsidRPr="00A86ADA" w:rsidRDefault="00DA1139" w:rsidP="00BA6571">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On termination or expiry of </w:t>
      </w:r>
      <w:r w:rsidR="003A7063" w:rsidRPr="003F4732">
        <w:rPr>
          <w:rFonts w:asciiTheme="minorHAnsi" w:hAnsiTheme="minorHAnsi" w:cstheme="minorHAnsi"/>
          <w:szCs w:val="22"/>
        </w:rPr>
        <w:t>this Agreement</w:t>
      </w:r>
      <w:r w:rsidRPr="00A86ADA">
        <w:rPr>
          <w:rFonts w:asciiTheme="minorHAnsi" w:hAnsiTheme="minorHAnsi" w:cstheme="minorHAnsi"/>
          <w:szCs w:val="22"/>
        </w:rPr>
        <w:t xml:space="preserve">, the following </w:t>
      </w:r>
      <w:r w:rsidR="00BF26FF" w:rsidRPr="00A86ADA">
        <w:rPr>
          <w:rFonts w:asciiTheme="minorHAnsi" w:hAnsiTheme="minorHAnsi" w:cstheme="minorHAnsi"/>
          <w:szCs w:val="22"/>
        </w:rPr>
        <w:t>Clause</w:t>
      </w:r>
      <w:r w:rsidR="00F1703C" w:rsidRPr="00A86ADA">
        <w:rPr>
          <w:rFonts w:asciiTheme="minorHAnsi" w:hAnsiTheme="minorHAnsi" w:cstheme="minorHAnsi"/>
          <w:szCs w:val="22"/>
        </w:rPr>
        <w:t>s</w:t>
      </w:r>
      <w:r w:rsidR="00BF26FF" w:rsidRPr="00A86ADA">
        <w:rPr>
          <w:rFonts w:asciiTheme="minorHAnsi" w:hAnsiTheme="minorHAnsi" w:cstheme="minorHAnsi"/>
          <w:szCs w:val="22"/>
        </w:rPr>
        <w:t xml:space="preserve"> </w:t>
      </w:r>
      <w:r w:rsidR="00114098" w:rsidRPr="00A86ADA">
        <w:rPr>
          <w:rFonts w:asciiTheme="minorHAnsi" w:hAnsiTheme="minorHAnsi" w:cstheme="minorHAnsi"/>
          <w:szCs w:val="22"/>
        </w:rPr>
        <w:t>will</w:t>
      </w:r>
      <w:r w:rsidRPr="00A86ADA">
        <w:rPr>
          <w:rFonts w:asciiTheme="minorHAnsi" w:hAnsiTheme="minorHAnsi" w:cstheme="minorHAnsi"/>
          <w:szCs w:val="22"/>
        </w:rPr>
        <w:t xml:space="preserve"> continue in force: </w:t>
      </w:r>
      <w:r w:rsidR="00BF26FF" w:rsidRPr="00A86ADA">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10</w:t>
      </w:r>
      <w:r w:rsidR="007923CF" w:rsidRPr="003F4732">
        <w:rPr>
          <w:rFonts w:asciiTheme="minorHAnsi" w:hAnsiTheme="minorHAnsi" w:cstheme="minorHAnsi"/>
          <w:szCs w:val="22"/>
        </w:rPr>
      </w:r>
      <w:r w:rsidRPr="003F4732">
        <w:rPr>
          <w:rFonts w:asciiTheme="minorHAnsi" w:hAnsiTheme="minorHAnsi" w:cstheme="minorHAnsi"/>
          <w:szCs w:val="22"/>
        </w:rPr>
        <w:t xml:space="preserve"> (Intellectual </w:t>
      </w:r>
      <w:r w:rsidR="00AE010B">
        <w:rPr>
          <w:rFonts w:asciiTheme="minorHAnsi" w:hAnsiTheme="minorHAnsi" w:cstheme="minorHAnsi"/>
          <w:szCs w:val="22"/>
        </w:rPr>
        <w:t>Property Rights</w:t>
      </w:r>
      <w:r w:rsidRPr="003F4732">
        <w:rPr>
          <w:rFonts w:asciiTheme="minorHAnsi" w:hAnsiTheme="minorHAnsi" w:cstheme="minorHAnsi"/>
          <w:szCs w:val="22"/>
        </w:rPr>
        <w:t xml:space="preserve">), </w:t>
      </w:r>
      <w:r w:rsidR="00BF26FF" w:rsidRPr="003F4732">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11</w:t>
      </w:r>
      <w:r w:rsidR="007923CF" w:rsidRPr="003F4732">
        <w:rPr>
          <w:rFonts w:asciiTheme="minorHAnsi" w:hAnsiTheme="minorHAnsi" w:cstheme="minorHAnsi"/>
          <w:szCs w:val="22"/>
        </w:rPr>
      </w:r>
      <w:r w:rsidR="007E289E" w:rsidRPr="003F4732">
        <w:rPr>
          <w:rFonts w:asciiTheme="minorHAnsi" w:hAnsiTheme="minorHAnsi" w:cstheme="minorHAnsi"/>
          <w:szCs w:val="22"/>
        </w:rPr>
        <w:t xml:space="preserve"> </w:t>
      </w:r>
      <w:r w:rsidR="001F0327">
        <w:rPr>
          <w:rFonts w:asciiTheme="minorHAnsi" w:hAnsiTheme="minorHAnsi" w:cstheme="minorHAnsi"/>
          <w:szCs w:val="22"/>
        </w:rPr>
        <w:t>(</w:t>
      </w:r>
      <w:r w:rsidR="00F1703C" w:rsidRPr="003F4732">
        <w:rPr>
          <w:rFonts w:asciiTheme="minorHAnsi" w:hAnsiTheme="minorHAnsi" w:cstheme="minorHAnsi"/>
          <w:szCs w:val="22"/>
        </w:rPr>
        <w:t>Liability</w:t>
      </w:r>
      <w:r w:rsidRPr="003F4732">
        <w:rPr>
          <w:rFonts w:asciiTheme="minorHAnsi" w:hAnsiTheme="minorHAnsi" w:cstheme="minorHAnsi"/>
          <w:szCs w:val="22"/>
        </w:rPr>
        <w:t xml:space="preserve">), </w:t>
      </w:r>
      <w:r w:rsidR="00BF26FF" w:rsidRPr="00A86ADA">
        <w:rPr>
          <w:rFonts w:asciiTheme="minorHAnsi" w:hAnsiTheme="minorHAnsi" w:cstheme="minorHAnsi"/>
          <w:szCs w:val="22"/>
        </w:rPr>
        <w:t xml:space="preserve">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12</w:t>
      </w:r>
      <w:r w:rsidR="007923CF" w:rsidRPr="003F4732">
        <w:rPr>
          <w:rFonts w:asciiTheme="minorHAnsi" w:hAnsiTheme="minorHAnsi" w:cstheme="minorHAnsi"/>
          <w:szCs w:val="22"/>
        </w:rPr>
      </w:r>
      <w:r w:rsidRPr="003F4732">
        <w:rPr>
          <w:rFonts w:asciiTheme="minorHAnsi" w:hAnsiTheme="minorHAnsi" w:cstheme="minorHAnsi"/>
          <w:szCs w:val="22"/>
        </w:rPr>
        <w:t xml:space="preserve"> (Confidentiality)</w:t>
      </w:r>
      <w:r w:rsidR="00C633B6" w:rsidRPr="003F4732">
        <w:rPr>
          <w:rFonts w:asciiTheme="minorHAnsi" w:hAnsiTheme="minorHAnsi" w:cstheme="minorHAnsi"/>
          <w:szCs w:val="22"/>
        </w:rPr>
        <w:t>,</w:t>
      </w:r>
      <w:r w:rsidRPr="003F4732">
        <w:rPr>
          <w:rFonts w:asciiTheme="minorHAnsi" w:hAnsiTheme="minorHAnsi" w:cstheme="minorHAnsi"/>
          <w:szCs w:val="22"/>
        </w:rPr>
        <w:t xml:space="preserve"> </w:t>
      </w:r>
      <w:r w:rsidR="00BF26FF" w:rsidRPr="003F4732">
        <w:rPr>
          <w:rFonts w:asciiTheme="minorHAnsi" w:hAnsiTheme="minorHAnsi" w:cstheme="minorHAnsi"/>
          <w:szCs w:val="22"/>
        </w:rPr>
        <w:t xml:space="preserve">Clause </w:t>
      </w:r>
      <w:r w:rsidR="008C58B3">
        <w:rPr>
          <w:rFonts w:asciiTheme="minorHAnsi" w:hAnsiTheme="minorHAnsi" w:cstheme="minorHAnsi"/>
          <w:szCs w:val="22"/>
        </w:rPr>
        <w:t>13</w:t>
      </w:r>
      <w:r w:rsidRPr="003F4732">
        <w:rPr>
          <w:rFonts w:asciiTheme="minorHAnsi" w:hAnsiTheme="minorHAnsi" w:cstheme="minorHAnsi"/>
          <w:szCs w:val="22"/>
        </w:rPr>
        <w:t xml:space="preserve"> (</w:t>
      </w:r>
      <w:r w:rsidR="003B0967" w:rsidRPr="003F4732">
        <w:rPr>
          <w:rFonts w:asciiTheme="minorHAnsi" w:hAnsiTheme="minorHAnsi" w:cstheme="minorHAnsi"/>
          <w:szCs w:val="22"/>
        </w:rPr>
        <w:t>Data Protection</w:t>
      </w:r>
      <w:r w:rsidR="003A5377">
        <w:rPr>
          <w:rFonts w:asciiTheme="minorHAnsi" w:hAnsiTheme="minorHAnsi" w:cstheme="minorHAnsi"/>
          <w:szCs w:val="22"/>
        </w:rPr>
        <w:t xml:space="preserve"> and Security</w:t>
      </w:r>
      <w:r w:rsidRPr="003F4732">
        <w:rPr>
          <w:rFonts w:asciiTheme="minorHAnsi" w:hAnsiTheme="minorHAnsi" w:cstheme="minorHAnsi"/>
          <w:szCs w:val="22"/>
        </w:rPr>
        <w:t>)</w:t>
      </w:r>
      <w:r w:rsidR="00AE010B">
        <w:rPr>
          <w:rFonts w:asciiTheme="minorHAnsi" w:hAnsiTheme="minorHAnsi" w:cstheme="minorHAnsi"/>
          <w:szCs w:val="22"/>
        </w:rPr>
        <w:t>,</w:t>
      </w:r>
      <w:r w:rsidR="008C58B3">
        <w:rPr>
          <w:rFonts w:asciiTheme="minorHAnsi" w:hAnsiTheme="minorHAnsi" w:cstheme="minorHAnsi"/>
          <w:szCs w:val="22"/>
        </w:rPr>
        <w:t xml:space="preserve"> </w:t>
      </w:r>
      <w:r w:rsidR="00AE010B">
        <w:rPr>
          <w:rFonts w:asciiTheme="minorHAnsi" w:hAnsiTheme="minorHAnsi" w:cstheme="minorHAnsi"/>
          <w:szCs w:val="22"/>
        </w:rPr>
        <w:t>Clause</w:t>
      </w:r>
      <w:r w:rsidR="008C58B3">
        <w:rPr>
          <w:rFonts w:asciiTheme="minorHAnsi" w:hAnsiTheme="minorHAnsi" w:cstheme="minorHAnsi"/>
          <w:szCs w:val="22"/>
        </w:rPr>
        <w:t>14</w:t>
      </w:r>
      <w:r w:rsidR="001F0327">
        <w:rPr>
          <w:rFonts w:asciiTheme="minorHAnsi" w:hAnsiTheme="minorHAnsi" w:cstheme="minorHAnsi"/>
          <w:szCs w:val="22"/>
        </w:rPr>
        <w:t xml:space="preserve"> (Anti-bribery, </w:t>
      </w:r>
      <w:r w:rsidR="00C633B6" w:rsidRPr="003F4732">
        <w:rPr>
          <w:rFonts w:asciiTheme="minorHAnsi" w:hAnsiTheme="minorHAnsi" w:cstheme="minorHAnsi"/>
          <w:szCs w:val="22"/>
        </w:rPr>
        <w:t>Anti-Slavery</w:t>
      </w:r>
      <w:r w:rsidR="001F0327">
        <w:rPr>
          <w:rFonts w:asciiTheme="minorHAnsi" w:hAnsiTheme="minorHAnsi" w:cstheme="minorHAnsi"/>
          <w:szCs w:val="22"/>
        </w:rPr>
        <w:t xml:space="preserve"> and Tax Evasion</w:t>
      </w:r>
      <w:r w:rsidR="00C633B6" w:rsidRPr="003F4732">
        <w:rPr>
          <w:rFonts w:asciiTheme="minorHAnsi" w:hAnsiTheme="minorHAnsi" w:cstheme="minorHAnsi"/>
          <w:szCs w:val="22"/>
        </w:rPr>
        <w:t>)</w:t>
      </w:r>
      <w:r w:rsidR="00774EAA" w:rsidRPr="00A86ADA">
        <w:rPr>
          <w:rFonts w:asciiTheme="minorHAnsi" w:hAnsiTheme="minorHAnsi" w:cstheme="minorHAnsi"/>
          <w:szCs w:val="22"/>
        </w:rPr>
        <w:t xml:space="preserve">, </w:t>
      </w:r>
      <w:r w:rsidR="00C128A2">
        <w:rPr>
          <w:rFonts w:asciiTheme="minorHAnsi" w:hAnsiTheme="minorHAnsi" w:cstheme="minorHAnsi"/>
          <w:szCs w:val="22"/>
        </w:rPr>
        <w:t>this Clause 16 and</w:t>
      </w:r>
      <w:r w:rsidR="008C58B3">
        <w:rPr>
          <w:rFonts w:asciiTheme="minorHAnsi" w:hAnsiTheme="minorHAnsi" w:cstheme="minorHAnsi"/>
          <w:szCs w:val="22"/>
        </w:rPr>
        <w:t xml:space="preserve"> </w:t>
      </w:r>
      <w:r w:rsidR="00774EAA" w:rsidRPr="00A86ADA">
        <w:rPr>
          <w:rFonts w:asciiTheme="minorHAnsi" w:hAnsiTheme="minorHAnsi" w:cstheme="minorHAnsi"/>
          <w:szCs w:val="22"/>
        </w:rPr>
        <w:t>Clause 2</w:t>
      </w:r>
      <w:r w:rsidR="00100AC7">
        <w:rPr>
          <w:rFonts w:asciiTheme="minorHAnsi" w:hAnsiTheme="minorHAnsi" w:cstheme="minorHAnsi"/>
          <w:szCs w:val="22"/>
        </w:rPr>
        <w:t>5</w:t>
      </w:r>
      <w:r w:rsidR="00774EAA" w:rsidRPr="00A86ADA">
        <w:rPr>
          <w:rFonts w:asciiTheme="minorHAnsi" w:hAnsiTheme="minorHAnsi" w:cstheme="minorHAnsi"/>
          <w:szCs w:val="22"/>
        </w:rPr>
        <w:t xml:space="preserve"> (General)</w:t>
      </w:r>
      <w:r w:rsidRPr="00A86ADA">
        <w:rPr>
          <w:rFonts w:asciiTheme="minorHAnsi" w:hAnsiTheme="minorHAnsi" w:cstheme="minorHAnsi"/>
          <w:szCs w:val="22"/>
        </w:rPr>
        <w:t>.</w:t>
      </w:r>
    </w:p>
    <w:p w14:paraId="22166951" w14:textId="0F094A1B" w:rsidR="00DA1139" w:rsidRPr="003F4732" w:rsidRDefault="00DA1139"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Termination or expiry of </w:t>
      </w:r>
      <w:r w:rsidR="003A7063" w:rsidRPr="003F4732">
        <w:rPr>
          <w:rFonts w:asciiTheme="minorHAnsi" w:hAnsiTheme="minorHAnsi" w:cstheme="minorHAnsi"/>
          <w:szCs w:val="22"/>
        </w:rPr>
        <w:t>this Agreement</w:t>
      </w:r>
      <w:r w:rsidRPr="003F4732">
        <w:rPr>
          <w:rFonts w:asciiTheme="minorHAnsi" w:hAnsiTheme="minorHAnsi" w:cstheme="minorHAnsi"/>
          <w:szCs w:val="22"/>
        </w:rPr>
        <w:t xml:space="preserve">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not affect any rights, remedies, obligations or liabilities of the </w:t>
      </w:r>
      <w:r w:rsidR="003A5377">
        <w:rPr>
          <w:rFonts w:asciiTheme="minorHAnsi" w:hAnsiTheme="minorHAnsi" w:cstheme="minorHAnsi"/>
          <w:szCs w:val="22"/>
        </w:rPr>
        <w:t>P</w:t>
      </w:r>
      <w:r w:rsidR="003A5377" w:rsidRPr="003F4732">
        <w:rPr>
          <w:rFonts w:asciiTheme="minorHAnsi" w:hAnsiTheme="minorHAnsi" w:cstheme="minorHAnsi"/>
          <w:szCs w:val="22"/>
        </w:rPr>
        <w:t xml:space="preserve">arties </w:t>
      </w:r>
      <w:r w:rsidRPr="003F4732">
        <w:rPr>
          <w:rFonts w:asciiTheme="minorHAnsi" w:hAnsiTheme="minorHAnsi" w:cstheme="minorHAnsi"/>
          <w:szCs w:val="22"/>
        </w:rPr>
        <w:t xml:space="preserve">that have accrued up to the date of termination or expiry, including the right to claim damages in respect of any breach of </w:t>
      </w:r>
      <w:r w:rsidR="00AE010B">
        <w:rPr>
          <w:rFonts w:asciiTheme="minorHAnsi" w:hAnsiTheme="minorHAnsi" w:cstheme="minorHAnsi"/>
          <w:szCs w:val="22"/>
        </w:rPr>
        <w:t>this Agreement</w:t>
      </w:r>
      <w:r w:rsidRPr="003F4732">
        <w:rPr>
          <w:rFonts w:asciiTheme="minorHAnsi" w:hAnsiTheme="minorHAnsi" w:cstheme="minorHAnsi"/>
          <w:szCs w:val="22"/>
        </w:rPr>
        <w:t xml:space="preserve"> which existed at or before the date of termination or expiry.</w:t>
      </w:r>
    </w:p>
    <w:p w14:paraId="50D317A0" w14:textId="77777777" w:rsidR="00C633B6" w:rsidRPr="003F4732" w:rsidRDefault="00C633B6" w:rsidP="0080044C">
      <w:pPr>
        <w:pStyle w:val="TOCHeading1"/>
        <w:tabs>
          <w:tab w:val="clear" w:pos="720"/>
        </w:tabs>
        <w:spacing w:before="0" w:line="240" w:lineRule="auto"/>
        <w:ind w:left="851" w:hanging="851"/>
        <w:rPr>
          <w:rFonts w:asciiTheme="minorHAnsi" w:hAnsiTheme="minorHAnsi" w:cstheme="minorHAnsi"/>
          <w:szCs w:val="22"/>
        </w:rPr>
      </w:pPr>
      <w:bookmarkStart w:id="108" w:name="_Toc449431976"/>
      <w:bookmarkStart w:id="109" w:name="_Toc421801278"/>
      <w:r w:rsidRPr="003F4732">
        <w:rPr>
          <w:rFonts w:asciiTheme="minorHAnsi" w:hAnsiTheme="minorHAnsi" w:cstheme="minorHAnsi"/>
          <w:szCs w:val="22"/>
        </w:rPr>
        <w:t>Remedies</w:t>
      </w:r>
      <w:bookmarkEnd w:id="108"/>
    </w:p>
    <w:p w14:paraId="4D3E2EBD" w14:textId="298DCFF6" w:rsidR="008E7421" w:rsidRPr="003F4732" w:rsidRDefault="00C633B6"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If any Services are not supplied in accordance with, or the Supplier fails to comply with, any </w:t>
      </w:r>
      <w:r w:rsidR="002B741A">
        <w:rPr>
          <w:rFonts w:asciiTheme="minorHAnsi" w:hAnsiTheme="minorHAnsi" w:cstheme="minorHAnsi"/>
          <w:szCs w:val="22"/>
        </w:rPr>
        <w:t>term</w:t>
      </w:r>
      <w:r w:rsidRPr="003F4732">
        <w:rPr>
          <w:rFonts w:asciiTheme="minorHAnsi" w:hAnsiTheme="minorHAnsi" w:cstheme="minorHAnsi"/>
          <w:szCs w:val="22"/>
        </w:rPr>
        <w:t xml:space="preserve"> of this Agreement, Macmillan will be entitled (without prejudice to any other right or remedy)</w:t>
      </w:r>
      <w:r w:rsidR="008E7421" w:rsidRPr="003F4732">
        <w:rPr>
          <w:rFonts w:asciiTheme="minorHAnsi" w:hAnsiTheme="minorHAnsi" w:cstheme="minorHAnsi"/>
          <w:szCs w:val="22"/>
        </w:rPr>
        <w:t>:</w:t>
      </w:r>
    </w:p>
    <w:p w14:paraId="6593EBCA" w14:textId="77777777" w:rsidR="00C633B6" w:rsidRPr="003F4732" w:rsidRDefault="008E7421" w:rsidP="001F0327">
      <w:pPr>
        <w:pStyle w:val="Heading3"/>
        <w:tabs>
          <w:tab w:val="clear" w:pos="1588"/>
        </w:tabs>
        <w:spacing w:line="240" w:lineRule="auto"/>
        <w:ind w:left="1560" w:hanging="709"/>
        <w:rPr>
          <w:rFonts w:asciiTheme="minorHAnsi" w:hAnsiTheme="minorHAnsi" w:cstheme="minorHAnsi"/>
          <w:szCs w:val="22"/>
        </w:rPr>
      </w:pPr>
      <w:r w:rsidRPr="003F4732">
        <w:rPr>
          <w:rFonts w:asciiTheme="minorHAnsi" w:hAnsiTheme="minorHAnsi" w:cstheme="minorHAnsi"/>
          <w:szCs w:val="22"/>
        </w:rPr>
        <w:t xml:space="preserve">to </w:t>
      </w:r>
      <w:r w:rsidR="00C633B6" w:rsidRPr="003F4732">
        <w:rPr>
          <w:rFonts w:asciiTheme="minorHAnsi" w:hAnsiTheme="minorHAnsi" w:cstheme="minorHAnsi"/>
          <w:szCs w:val="22"/>
        </w:rPr>
        <w:t>require the Supplier, without charge to Macmillan, to carry out such additional work as is necessary to correct the Supplier's failure;</w:t>
      </w:r>
    </w:p>
    <w:p w14:paraId="76C98A22" w14:textId="77777777" w:rsidR="008E7421" w:rsidRPr="003F4732" w:rsidRDefault="008E7421" w:rsidP="001F0327">
      <w:pPr>
        <w:pStyle w:val="Heading3"/>
        <w:tabs>
          <w:tab w:val="clear" w:pos="1588"/>
        </w:tabs>
        <w:spacing w:line="240" w:lineRule="auto"/>
        <w:ind w:left="1560" w:hanging="709"/>
        <w:rPr>
          <w:rFonts w:asciiTheme="minorHAnsi" w:hAnsiTheme="minorHAnsi" w:cstheme="minorHAnsi"/>
          <w:szCs w:val="22"/>
        </w:rPr>
      </w:pPr>
      <w:r w:rsidRPr="003F4732">
        <w:rPr>
          <w:rFonts w:asciiTheme="minorHAnsi" w:hAnsiTheme="minorHAnsi" w:cstheme="minorHAnsi"/>
          <w:szCs w:val="22"/>
        </w:rPr>
        <w:t>to refuse to accept any subsequent performance of the Services which the Supplier attempts to make;</w:t>
      </w:r>
    </w:p>
    <w:p w14:paraId="2CC52DD1" w14:textId="749E7786" w:rsidR="008E7421" w:rsidRPr="003F4732" w:rsidRDefault="008E7421" w:rsidP="001F0327">
      <w:pPr>
        <w:pStyle w:val="Heading3"/>
        <w:tabs>
          <w:tab w:val="clear" w:pos="1588"/>
        </w:tabs>
        <w:spacing w:line="240" w:lineRule="auto"/>
        <w:ind w:left="1560" w:hanging="709"/>
        <w:rPr>
          <w:rFonts w:asciiTheme="minorHAnsi" w:hAnsiTheme="minorHAnsi" w:cstheme="minorHAnsi"/>
          <w:szCs w:val="22"/>
        </w:rPr>
      </w:pPr>
      <w:r w:rsidRPr="003F4732">
        <w:rPr>
          <w:rFonts w:asciiTheme="minorHAnsi" w:hAnsiTheme="minorHAnsi" w:cstheme="minorHAnsi"/>
          <w:szCs w:val="22"/>
        </w:rPr>
        <w:t>to purchase substitute services from elsewhere and recover from the Supplier any costs incurred by Macmillan in obtaining substitute services fr</w:t>
      </w:r>
      <w:r w:rsidR="00945F44">
        <w:rPr>
          <w:rFonts w:asciiTheme="minorHAnsi" w:hAnsiTheme="minorHAnsi" w:cstheme="minorHAnsi"/>
          <w:szCs w:val="22"/>
        </w:rPr>
        <w:t>o</w:t>
      </w:r>
      <w:r w:rsidRPr="003F4732">
        <w:rPr>
          <w:rFonts w:asciiTheme="minorHAnsi" w:hAnsiTheme="minorHAnsi" w:cstheme="minorHAnsi"/>
          <w:szCs w:val="22"/>
        </w:rPr>
        <w:t xml:space="preserve">m a third party; </w:t>
      </w:r>
    </w:p>
    <w:p w14:paraId="237B8152" w14:textId="774F5E4E" w:rsidR="008E7421" w:rsidRPr="003F4732" w:rsidRDefault="008E7421" w:rsidP="001F0327">
      <w:pPr>
        <w:pStyle w:val="Heading3"/>
        <w:tabs>
          <w:tab w:val="clear" w:pos="1588"/>
        </w:tabs>
        <w:spacing w:line="240" w:lineRule="auto"/>
        <w:ind w:left="1560" w:hanging="709"/>
        <w:rPr>
          <w:rFonts w:asciiTheme="minorHAnsi" w:hAnsiTheme="minorHAnsi" w:cstheme="minorHAnsi"/>
          <w:szCs w:val="22"/>
        </w:rPr>
      </w:pPr>
      <w:r w:rsidRPr="003F4732">
        <w:rPr>
          <w:rFonts w:asciiTheme="minorHAnsi" w:hAnsiTheme="minorHAnsi" w:cstheme="minorHAnsi"/>
          <w:szCs w:val="22"/>
        </w:rPr>
        <w:t xml:space="preserve">where Macmillan has paid in advance for </w:t>
      </w:r>
      <w:r w:rsidR="00D83B38" w:rsidRPr="003F4732">
        <w:rPr>
          <w:rFonts w:asciiTheme="minorHAnsi" w:hAnsiTheme="minorHAnsi" w:cstheme="minorHAnsi"/>
          <w:szCs w:val="22"/>
        </w:rPr>
        <w:t>S</w:t>
      </w:r>
      <w:r w:rsidRPr="003F4732">
        <w:rPr>
          <w:rFonts w:asciiTheme="minorHAnsi" w:hAnsiTheme="minorHAnsi" w:cstheme="minorHAnsi"/>
          <w:szCs w:val="22"/>
        </w:rPr>
        <w:t>ervices that have not been provided</w:t>
      </w:r>
      <w:r w:rsidR="00D83B38" w:rsidRPr="003F4732">
        <w:rPr>
          <w:rFonts w:asciiTheme="minorHAnsi" w:hAnsiTheme="minorHAnsi" w:cstheme="minorHAnsi"/>
          <w:szCs w:val="22"/>
        </w:rPr>
        <w:t>,</w:t>
      </w:r>
      <w:r w:rsidRPr="003F4732">
        <w:rPr>
          <w:rFonts w:asciiTheme="minorHAnsi" w:hAnsiTheme="minorHAnsi" w:cstheme="minorHAnsi"/>
          <w:szCs w:val="22"/>
        </w:rPr>
        <w:t xml:space="preserve"> to have such sums immediately refunded by Supplier;</w:t>
      </w:r>
      <w:r w:rsidR="00AD198D" w:rsidRPr="003F4732">
        <w:rPr>
          <w:rFonts w:asciiTheme="minorHAnsi" w:hAnsiTheme="minorHAnsi" w:cstheme="minorHAnsi"/>
          <w:szCs w:val="22"/>
        </w:rPr>
        <w:t xml:space="preserve"> and</w:t>
      </w:r>
      <w:r w:rsidR="00D0712B">
        <w:rPr>
          <w:rFonts w:asciiTheme="minorHAnsi" w:hAnsiTheme="minorHAnsi" w:cstheme="minorHAnsi"/>
          <w:szCs w:val="22"/>
        </w:rPr>
        <w:t>/</w:t>
      </w:r>
      <w:r w:rsidR="00D77939">
        <w:rPr>
          <w:rFonts w:asciiTheme="minorHAnsi" w:hAnsiTheme="minorHAnsi" w:cstheme="minorHAnsi"/>
          <w:szCs w:val="22"/>
        </w:rPr>
        <w:t xml:space="preserve"> or</w:t>
      </w:r>
    </w:p>
    <w:p w14:paraId="541CEAD3" w14:textId="77777777" w:rsidR="008E7421" w:rsidRPr="003F4732" w:rsidRDefault="008E7421" w:rsidP="001F0327">
      <w:pPr>
        <w:pStyle w:val="Heading3"/>
        <w:tabs>
          <w:tab w:val="clear" w:pos="1588"/>
        </w:tabs>
        <w:spacing w:line="240" w:lineRule="auto"/>
        <w:ind w:left="1560" w:hanging="709"/>
        <w:rPr>
          <w:rFonts w:asciiTheme="minorHAnsi" w:hAnsiTheme="minorHAnsi" w:cstheme="minorHAnsi"/>
          <w:szCs w:val="22"/>
        </w:rPr>
      </w:pPr>
      <w:r w:rsidRPr="003F4732">
        <w:rPr>
          <w:rFonts w:asciiTheme="minorHAnsi" w:hAnsiTheme="minorHAnsi" w:cstheme="minorHAnsi"/>
          <w:szCs w:val="22"/>
        </w:rPr>
        <w:lastRenderedPageBreak/>
        <w:t>to claim damages for any additional costs, losses or expenses incurred by Macmillan which are in any way attributable to Supplier’s failure to meet its commitments.</w:t>
      </w:r>
    </w:p>
    <w:p w14:paraId="746977CB" w14:textId="77777777" w:rsidR="00C633B6" w:rsidRPr="003F4732" w:rsidRDefault="00C633B6"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The rights and remedies provided under this Agreement are in addition to, and not exclusive of, any rights or remedies provided by law.</w:t>
      </w:r>
    </w:p>
    <w:p w14:paraId="0D258A1B" w14:textId="77777777" w:rsidR="00DA1139" w:rsidRPr="003F4732" w:rsidRDefault="00DA1139" w:rsidP="0080044C">
      <w:pPr>
        <w:pStyle w:val="TOCHeading1"/>
        <w:tabs>
          <w:tab w:val="clear" w:pos="720"/>
        </w:tabs>
        <w:spacing w:before="0" w:line="240" w:lineRule="auto"/>
        <w:ind w:left="851" w:hanging="851"/>
        <w:rPr>
          <w:rFonts w:asciiTheme="minorHAnsi" w:hAnsiTheme="minorHAnsi" w:cstheme="minorHAnsi"/>
          <w:szCs w:val="22"/>
        </w:rPr>
      </w:pPr>
      <w:bookmarkStart w:id="110" w:name="_Toc449431977"/>
      <w:r w:rsidRPr="003F4732">
        <w:rPr>
          <w:rFonts w:asciiTheme="minorHAnsi" w:hAnsiTheme="minorHAnsi" w:cstheme="minorHAnsi"/>
          <w:szCs w:val="22"/>
        </w:rPr>
        <w:t>FORCE MAJEURE</w:t>
      </w:r>
      <w:bookmarkEnd w:id="109"/>
      <w:bookmarkEnd w:id="110"/>
    </w:p>
    <w:p w14:paraId="67688C36" w14:textId="205652A0" w:rsidR="00D83F34" w:rsidRPr="002E1F77" w:rsidRDefault="002E1F77" w:rsidP="002E1F77">
      <w:pPr>
        <w:pStyle w:val="Heading2"/>
        <w:keepNext/>
        <w:tabs>
          <w:tab w:val="clear" w:pos="720"/>
        </w:tabs>
        <w:spacing w:line="240" w:lineRule="auto"/>
        <w:ind w:left="851" w:hanging="851"/>
        <w:rPr>
          <w:rFonts w:asciiTheme="minorHAnsi" w:hAnsiTheme="minorHAnsi" w:cstheme="minorHAnsi"/>
          <w:szCs w:val="22"/>
        </w:rPr>
      </w:pPr>
      <w:bookmarkStart w:id="111" w:name="_Ref424031047"/>
      <w:r>
        <w:rPr>
          <w:rFonts w:asciiTheme="minorHAnsi" w:hAnsiTheme="minorHAnsi" w:cstheme="minorHAnsi"/>
          <w:szCs w:val="22"/>
        </w:rPr>
        <w:t>The Parties agree that (</w:t>
      </w:r>
      <w:proofErr w:type="spellStart"/>
      <w:r>
        <w:rPr>
          <w:rFonts w:asciiTheme="minorHAnsi" w:hAnsiTheme="minorHAnsi" w:cstheme="minorHAnsi"/>
          <w:szCs w:val="22"/>
        </w:rPr>
        <w:t>i</w:t>
      </w:r>
      <w:proofErr w:type="spellEnd"/>
      <w:r>
        <w:rPr>
          <w:rFonts w:asciiTheme="minorHAnsi" w:hAnsiTheme="minorHAnsi" w:cstheme="minorHAnsi"/>
          <w:szCs w:val="22"/>
        </w:rPr>
        <w:t>) n</w:t>
      </w:r>
      <w:r w:rsidRPr="003F4732">
        <w:rPr>
          <w:rFonts w:asciiTheme="minorHAnsi" w:hAnsiTheme="minorHAnsi" w:cstheme="minorHAnsi"/>
          <w:szCs w:val="22"/>
        </w:rPr>
        <w:t>either Party will be in breach of this Agreement nor liable for delay in performing, any of its obligations under this Agreement</w:t>
      </w:r>
      <w:r>
        <w:rPr>
          <w:rFonts w:asciiTheme="minorHAnsi" w:hAnsiTheme="minorHAnsi" w:cstheme="minorHAnsi"/>
          <w:szCs w:val="22"/>
        </w:rPr>
        <w:t xml:space="preserve"> </w:t>
      </w:r>
      <w:r w:rsidRPr="003F4732">
        <w:rPr>
          <w:rFonts w:asciiTheme="minorHAnsi" w:hAnsiTheme="minorHAnsi" w:cstheme="minorHAnsi"/>
          <w:szCs w:val="22"/>
        </w:rPr>
        <w:t>and</w:t>
      </w:r>
      <w:r w:rsidR="00945F44">
        <w:rPr>
          <w:rFonts w:asciiTheme="minorHAnsi" w:hAnsiTheme="minorHAnsi" w:cstheme="minorHAnsi"/>
          <w:szCs w:val="22"/>
        </w:rPr>
        <w:t>/ or</w:t>
      </w:r>
      <w:r>
        <w:rPr>
          <w:rFonts w:asciiTheme="minorHAnsi" w:hAnsiTheme="minorHAnsi" w:cstheme="minorHAnsi"/>
          <w:szCs w:val="22"/>
        </w:rPr>
        <w:t xml:space="preserve"> (ii) </w:t>
      </w:r>
      <w:r w:rsidR="00D83F34" w:rsidRPr="002E1F77">
        <w:rPr>
          <w:rFonts w:asciiTheme="minorHAnsi" w:hAnsiTheme="minorHAnsi" w:cstheme="minorHAnsi"/>
          <w:szCs w:val="22"/>
        </w:rPr>
        <w:t xml:space="preserve">Macmillan may defer the date for performance of, or payment for, the Services, </w:t>
      </w:r>
      <w:r>
        <w:rPr>
          <w:rFonts w:asciiTheme="minorHAnsi" w:hAnsiTheme="minorHAnsi" w:cstheme="minorHAnsi"/>
          <w:szCs w:val="22"/>
        </w:rPr>
        <w:t xml:space="preserve">in each case </w:t>
      </w:r>
      <w:r w:rsidR="00D83F34" w:rsidRPr="002E1F77">
        <w:rPr>
          <w:rFonts w:asciiTheme="minorHAnsi" w:hAnsiTheme="minorHAnsi" w:cstheme="minorHAnsi"/>
          <w:szCs w:val="22"/>
        </w:rPr>
        <w:t xml:space="preserve">if it is prevented from, or delayed in, carrying on its business </w:t>
      </w:r>
      <w:r w:rsidR="00B01B91" w:rsidRPr="002E1F77">
        <w:rPr>
          <w:rFonts w:asciiTheme="minorHAnsi" w:hAnsiTheme="minorHAnsi" w:cstheme="minorHAnsi"/>
          <w:szCs w:val="22"/>
        </w:rPr>
        <w:t xml:space="preserve">if such delay or failure </w:t>
      </w:r>
      <w:r w:rsidR="00315F10" w:rsidRPr="002E1F77">
        <w:rPr>
          <w:rFonts w:asciiTheme="minorHAnsi" w:hAnsiTheme="minorHAnsi" w:cstheme="minorHAnsi"/>
          <w:szCs w:val="22"/>
        </w:rPr>
        <w:t xml:space="preserve">results </w:t>
      </w:r>
      <w:r w:rsidR="00B01B91" w:rsidRPr="002E1F77">
        <w:rPr>
          <w:rFonts w:asciiTheme="minorHAnsi" w:hAnsiTheme="minorHAnsi" w:cstheme="minorHAnsi"/>
          <w:szCs w:val="22"/>
        </w:rPr>
        <w:t>from events, circumstances or causes beyond its reasonable control including acts of God, war, fire or flood,</w:t>
      </w:r>
      <w:r w:rsidR="00D77939" w:rsidRPr="002E1F77">
        <w:rPr>
          <w:rFonts w:asciiTheme="minorHAnsi" w:hAnsiTheme="minorHAnsi" w:cstheme="minorHAnsi"/>
          <w:szCs w:val="22"/>
        </w:rPr>
        <w:t xml:space="preserve"> pandemic or epidemic</w:t>
      </w:r>
      <w:r w:rsidR="00B01B91" w:rsidRPr="002E1F77">
        <w:rPr>
          <w:rFonts w:asciiTheme="minorHAnsi" w:hAnsiTheme="minorHAnsi" w:cstheme="minorHAnsi"/>
          <w:szCs w:val="22"/>
        </w:rPr>
        <w:t xml:space="preserve"> or rules or regulations of any authority asserting jurisdiction or control where compliance with such actions or rules and regulations makes continuance of this Agreement impossible, and whose effects they could not have avoided and cannot be overcome by the use of reasonable diligence and foresight</w:t>
      </w:r>
      <w:r w:rsidR="003B3E20" w:rsidRPr="002E1F77">
        <w:rPr>
          <w:rFonts w:asciiTheme="minorHAnsi" w:hAnsiTheme="minorHAnsi" w:cstheme="minorHAnsi"/>
          <w:szCs w:val="22"/>
        </w:rPr>
        <w:t>.</w:t>
      </w:r>
    </w:p>
    <w:p w14:paraId="6402BB61" w14:textId="7211DF2D" w:rsidR="00B2021E" w:rsidRPr="00D77939" w:rsidRDefault="00322359">
      <w:pPr>
        <w:pStyle w:val="Heading2"/>
        <w:numPr>
          <w:ilvl w:val="0"/>
          <w:numId w:val="0"/>
        </w:numPr>
        <w:spacing w:line="240" w:lineRule="auto"/>
        <w:ind w:left="851" w:hanging="851"/>
        <w:rPr>
          <w:rFonts w:asciiTheme="minorHAnsi" w:hAnsiTheme="minorHAnsi" w:cstheme="minorHAnsi"/>
          <w:szCs w:val="22"/>
          <w:shd w:val="clear" w:color="auto" w:fill="FFFFFF"/>
        </w:rPr>
      </w:pPr>
      <w:r w:rsidRPr="003F4732">
        <w:rPr>
          <w:rFonts w:asciiTheme="minorHAnsi" w:hAnsiTheme="minorHAnsi" w:cstheme="minorHAnsi"/>
          <w:szCs w:val="22"/>
        </w:rPr>
        <w:t>18.2</w:t>
      </w:r>
      <w:r w:rsidRPr="003F4732">
        <w:rPr>
          <w:rFonts w:asciiTheme="minorHAnsi" w:hAnsiTheme="minorHAnsi" w:cstheme="minorHAnsi"/>
          <w:szCs w:val="22"/>
        </w:rPr>
        <w:tab/>
      </w:r>
      <w:r w:rsidR="00B2021E" w:rsidRPr="003F4732">
        <w:rPr>
          <w:rFonts w:asciiTheme="minorHAnsi" w:hAnsiTheme="minorHAnsi" w:cstheme="minorHAnsi"/>
          <w:szCs w:val="22"/>
        </w:rPr>
        <w:t xml:space="preserve">In </w:t>
      </w:r>
      <w:r w:rsidR="00945F44">
        <w:rPr>
          <w:rFonts w:asciiTheme="minorHAnsi" w:hAnsiTheme="minorHAnsi" w:cstheme="minorHAnsi"/>
          <w:szCs w:val="22"/>
        </w:rPr>
        <w:t xml:space="preserve">the </w:t>
      </w:r>
      <w:r w:rsidR="00B2021E" w:rsidRPr="003F4732">
        <w:rPr>
          <w:rFonts w:asciiTheme="minorHAnsi" w:hAnsiTheme="minorHAnsi" w:cstheme="minorHAnsi"/>
          <w:szCs w:val="22"/>
        </w:rPr>
        <w:t>circumstances</w:t>
      </w:r>
      <w:r w:rsidR="00945F44">
        <w:rPr>
          <w:rFonts w:asciiTheme="minorHAnsi" w:hAnsiTheme="minorHAnsi" w:cstheme="minorHAnsi"/>
          <w:szCs w:val="22"/>
        </w:rPr>
        <w:t xml:space="preserve"> referred to in Clause 18.1,</w:t>
      </w:r>
      <w:r w:rsidR="00B2021E" w:rsidRPr="003F4732">
        <w:rPr>
          <w:rFonts w:asciiTheme="minorHAnsi" w:hAnsiTheme="minorHAnsi" w:cstheme="minorHAnsi"/>
          <w:szCs w:val="22"/>
        </w:rPr>
        <w:t xml:space="preserve"> the affected </w:t>
      </w:r>
      <w:r w:rsidR="00D36DCF" w:rsidRPr="003F4732">
        <w:rPr>
          <w:rFonts w:asciiTheme="minorHAnsi" w:hAnsiTheme="minorHAnsi" w:cstheme="minorHAnsi"/>
          <w:szCs w:val="22"/>
        </w:rPr>
        <w:t xml:space="preserve">Party </w:t>
      </w:r>
      <w:r w:rsidR="00114098" w:rsidRPr="003F4732">
        <w:rPr>
          <w:rFonts w:asciiTheme="minorHAnsi" w:hAnsiTheme="minorHAnsi" w:cstheme="minorHAnsi"/>
          <w:szCs w:val="22"/>
        </w:rPr>
        <w:t>will</w:t>
      </w:r>
      <w:r w:rsidR="00B2021E" w:rsidRPr="003F4732">
        <w:rPr>
          <w:rFonts w:asciiTheme="minorHAnsi" w:hAnsiTheme="minorHAnsi" w:cstheme="minorHAnsi"/>
          <w:szCs w:val="22"/>
        </w:rPr>
        <w:t xml:space="preserve"> be entitled to a reasonable extension of the time for performing </w:t>
      </w:r>
      <w:r w:rsidR="00945F44">
        <w:rPr>
          <w:rFonts w:asciiTheme="minorHAnsi" w:hAnsiTheme="minorHAnsi" w:cstheme="minorHAnsi"/>
          <w:szCs w:val="22"/>
        </w:rPr>
        <w:t>such</w:t>
      </w:r>
      <w:r w:rsidR="00B2021E" w:rsidRPr="003F4732">
        <w:rPr>
          <w:rFonts w:asciiTheme="minorHAnsi" w:hAnsiTheme="minorHAnsi" w:cstheme="minorHAnsi"/>
          <w:szCs w:val="22"/>
        </w:rPr>
        <w:t xml:space="preserve"> obligations, provided that if the period of delay or non-performance continues for </w:t>
      </w:r>
      <w:r w:rsidR="003A5377">
        <w:rPr>
          <w:rFonts w:asciiTheme="minorHAnsi" w:hAnsiTheme="minorHAnsi" w:cstheme="minorHAnsi"/>
          <w:szCs w:val="22"/>
        </w:rPr>
        <w:t>fourteen (</w:t>
      </w:r>
      <w:r w:rsidR="00B2021E" w:rsidRPr="003F4732">
        <w:rPr>
          <w:rFonts w:asciiTheme="minorHAnsi" w:hAnsiTheme="minorHAnsi" w:cstheme="minorHAnsi"/>
          <w:szCs w:val="22"/>
        </w:rPr>
        <w:t>14</w:t>
      </w:r>
      <w:r w:rsidR="003A5377">
        <w:rPr>
          <w:rFonts w:asciiTheme="minorHAnsi" w:hAnsiTheme="minorHAnsi" w:cstheme="minorHAnsi"/>
          <w:szCs w:val="22"/>
        </w:rPr>
        <w:t>)</w:t>
      </w:r>
      <w:r w:rsidR="00B2021E" w:rsidRPr="003F4732">
        <w:rPr>
          <w:rFonts w:asciiTheme="minorHAnsi" w:hAnsiTheme="minorHAnsi" w:cstheme="minorHAnsi"/>
          <w:szCs w:val="22"/>
        </w:rPr>
        <w:t xml:space="preserve"> days</w:t>
      </w:r>
      <w:r w:rsidR="00315F10">
        <w:rPr>
          <w:rFonts w:asciiTheme="minorHAnsi" w:hAnsiTheme="minorHAnsi" w:cstheme="minorHAnsi"/>
          <w:szCs w:val="22"/>
        </w:rPr>
        <w:t xml:space="preserve"> (the “</w:t>
      </w:r>
      <w:r w:rsidR="00D77939">
        <w:rPr>
          <w:rFonts w:asciiTheme="minorHAnsi" w:hAnsiTheme="minorHAnsi" w:cstheme="minorHAnsi"/>
          <w:b/>
          <w:bCs/>
          <w:szCs w:val="22"/>
        </w:rPr>
        <w:t xml:space="preserve">Force Majeure </w:t>
      </w:r>
      <w:r w:rsidR="00315F10" w:rsidRPr="00315F10">
        <w:rPr>
          <w:rFonts w:asciiTheme="minorHAnsi" w:hAnsiTheme="minorHAnsi" w:cstheme="minorHAnsi"/>
          <w:b/>
          <w:bCs/>
          <w:szCs w:val="22"/>
        </w:rPr>
        <w:t>Period</w:t>
      </w:r>
      <w:r w:rsidR="00315F10">
        <w:rPr>
          <w:rFonts w:asciiTheme="minorHAnsi" w:hAnsiTheme="minorHAnsi" w:cstheme="minorHAnsi"/>
          <w:szCs w:val="22"/>
        </w:rPr>
        <w:t>”)</w:t>
      </w:r>
      <w:r w:rsidR="00B2021E" w:rsidRPr="003F4732">
        <w:rPr>
          <w:rFonts w:asciiTheme="minorHAnsi" w:hAnsiTheme="minorHAnsi" w:cstheme="minorHAnsi"/>
          <w:szCs w:val="22"/>
        </w:rPr>
        <w:t xml:space="preserve">, the </w:t>
      </w:r>
      <w:r w:rsidR="00D36DCF" w:rsidRPr="003F4732">
        <w:rPr>
          <w:rFonts w:asciiTheme="minorHAnsi" w:hAnsiTheme="minorHAnsi" w:cstheme="minorHAnsi"/>
          <w:szCs w:val="22"/>
        </w:rPr>
        <w:t>P</w:t>
      </w:r>
      <w:r w:rsidR="00B2021E" w:rsidRPr="003F4732">
        <w:rPr>
          <w:rFonts w:asciiTheme="minorHAnsi" w:hAnsiTheme="minorHAnsi" w:cstheme="minorHAnsi"/>
          <w:szCs w:val="22"/>
        </w:rPr>
        <w:t xml:space="preserve">arty not affected may terminate </w:t>
      </w:r>
      <w:r w:rsidR="003A7063" w:rsidRPr="003F4732">
        <w:rPr>
          <w:rFonts w:asciiTheme="minorHAnsi" w:hAnsiTheme="minorHAnsi" w:cstheme="minorHAnsi"/>
          <w:szCs w:val="22"/>
        </w:rPr>
        <w:t>this Agreement</w:t>
      </w:r>
      <w:r w:rsidR="00B2021E" w:rsidRPr="003F4732">
        <w:rPr>
          <w:rFonts w:asciiTheme="minorHAnsi" w:hAnsiTheme="minorHAnsi" w:cstheme="minorHAnsi"/>
          <w:szCs w:val="22"/>
        </w:rPr>
        <w:t xml:space="preserve"> by giving </w:t>
      </w:r>
      <w:r w:rsidR="003A5377" w:rsidRPr="00D77939">
        <w:rPr>
          <w:rFonts w:asciiTheme="minorHAnsi" w:hAnsiTheme="minorHAnsi" w:cstheme="minorHAnsi"/>
          <w:szCs w:val="22"/>
        </w:rPr>
        <w:t>fourteen (</w:t>
      </w:r>
      <w:r w:rsidR="00B2021E" w:rsidRPr="00D77939">
        <w:rPr>
          <w:rFonts w:asciiTheme="minorHAnsi" w:hAnsiTheme="minorHAnsi" w:cstheme="minorHAnsi"/>
          <w:szCs w:val="22"/>
        </w:rPr>
        <w:t>14</w:t>
      </w:r>
      <w:r w:rsidR="003A5377" w:rsidRPr="00D77939">
        <w:rPr>
          <w:rFonts w:asciiTheme="minorHAnsi" w:hAnsiTheme="minorHAnsi" w:cstheme="minorHAnsi"/>
          <w:szCs w:val="22"/>
        </w:rPr>
        <w:t>)</w:t>
      </w:r>
      <w:r w:rsidR="00B2021E" w:rsidRPr="00D77939">
        <w:rPr>
          <w:rFonts w:asciiTheme="minorHAnsi" w:hAnsiTheme="minorHAnsi" w:cstheme="minorHAnsi"/>
          <w:szCs w:val="22"/>
        </w:rPr>
        <w:t xml:space="preserve"> days' written notice to other </w:t>
      </w:r>
      <w:r w:rsidR="00D36DCF" w:rsidRPr="00D77939">
        <w:rPr>
          <w:rFonts w:asciiTheme="minorHAnsi" w:hAnsiTheme="minorHAnsi" w:cstheme="minorHAnsi"/>
          <w:szCs w:val="22"/>
        </w:rPr>
        <w:t>Party</w:t>
      </w:r>
      <w:r w:rsidR="00B2021E" w:rsidRPr="00D77939">
        <w:rPr>
          <w:rFonts w:asciiTheme="minorHAnsi" w:hAnsiTheme="minorHAnsi" w:cstheme="minorHAnsi"/>
          <w:szCs w:val="22"/>
        </w:rPr>
        <w:t>.</w:t>
      </w:r>
      <w:bookmarkEnd w:id="111"/>
      <w:r w:rsidR="00315F10" w:rsidRPr="00D77939">
        <w:rPr>
          <w:rFonts w:asciiTheme="minorHAnsi" w:hAnsiTheme="minorHAnsi" w:cstheme="minorHAnsi"/>
          <w:szCs w:val="22"/>
        </w:rPr>
        <w:t xml:space="preserve"> During the </w:t>
      </w:r>
      <w:r w:rsidR="00D77939">
        <w:rPr>
          <w:rFonts w:asciiTheme="minorHAnsi" w:hAnsiTheme="minorHAnsi" w:cstheme="minorHAnsi"/>
          <w:szCs w:val="22"/>
        </w:rPr>
        <w:t>Force Majeure</w:t>
      </w:r>
      <w:r w:rsidR="00315F10" w:rsidRPr="00D77939">
        <w:rPr>
          <w:rFonts w:asciiTheme="minorHAnsi" w:hAnsiTheme="minorHAnsi" w:cstheme="minorHAnsi"/>
          <w:szCs w:val="22"/>
        </w:rPr>
        <w:t xml:space="preserve"> Period, </w:t>
      </w:r>
      <w:r w:rsidR="00315F10" w:rsidRPr="00D77939">
        <w:rPr>
          <w:rFonts w:asciiTheme="minorHAnsi" w:hAnsiTheme="minorHAnsi" w:cstheme="minorHAnsi"/>
          <w:szCs w:val="22"/>
          <w:shd w:val="clear" w:color="auto" w:fill="FFFFFF"/>
        </w:rPr>
        <w:t xml:space="preserve">the corresponding obligations of the other Party will be suspended and </w:t>
      </w:r>
      <w:proofErr w:type="spellStart"/>
      <w:r w:rsidR="00315F10" w:rsidRPr="00D77939">
        <w:rPr>
          <w:rFonts w:asciiTheme="minorHAnsi" w:hAnsiTheme="minorHAnsi" w:cstheme="minorHAnsi"/>
          <w:szCs w:val="22"/>
          <w:shd w:val="clear" w:color="auto" w:fill="FFFFFF"/>
        </w:rPr>
        <w:t>its</w:t>
      </w:r>
      <w:proofErr w:type="spellEnd"/>
      <w:r w:rsidR="00315F10" w:rsidRPr="00D77939">
        <w:rPr>
          <w:rFonts w:asciiTheme="minorHAnsi" w:hAnsiTheme="minorHAnsi" w:cstheme="minorHAnsi"/>
          <w:szCs w:val="22"/>
          <w:shd w:val="clear" w:color="auto" w:fill="FFFFFF"/>
        </w:rPr>
        <w:t xml:space="preserve"> time for performance of such obligations extended, to the same extent as those of the affected Party.</w:t>
      </w:r>
    </w:p>
    <w:p w14:paraId="2E23B5C6" w14:textId="5CDA909A" w:rsidR="00DF6587" w:rsidRPr="000E57DA" w:rsidRDefault="00DF6587">
      <w:pPr>
        <w:pStyle w:val="Heading2"/>
        <w:numPr>
          <w:ilvl w:val="0"/>
          <w:numId w:val="0"/>
        </w:numPr>
        <w:spacing w:line="240" w:lineRule="auto"/>
        <w:ind w:left="851" w:hanging="851"/>
        <w:rPr>
          <w:rFonts w:asciiTheme="minorHAnsi" w:hAnsiTheme="minorHAnsi" w:cstheme="minorHAnsi"/>
          <w:szCs w:val="22"/>
        </w:rPr>
      </w:pPr>
      <w:r w:rsidRPr="00D77939">
        <w:rPr>
          <w:rFonts w:asciiTheme="minorHAnsi" w:hAnsiTheme="minorHAnsi" w:cstheme="minorHAnsi"/>
          <w:szCs w:val="22"/>
        </w:rPr>
        <w:t>18.3</w:t>
      </w:r>
      <w:r w:rsidRPr="00D77939">
        <w:rPr>
          <w:rFonts w:asciiTheme="minorHAnsi" w:hAnsiTheme="minorHAnsi" w:cstheme="minorHAnsi"/>
          <w:szCs w:val="22"/>
        </w:rPr>
        <w:tab/>
        <w:t xml:space="preserve">The affected Party </w:t>
      </w:r>
      <w:r w:rsidR="00FA1E1C">
        <w:rPr>
          <w:rFonts w:asciiTheme="minorHAnsi" w:hAnsiTheme="minorHAnsi" w:cstheme="minorHAnsi"/>
          <w:szCs w:val="22"/>
        </w:rPr>
        <w:t>will</w:t>
      </w:r>
      <w:r w:rsidRPr="00D77939">
        <w:rPr>
          <w:rFonts w:asciiTheme="minorHAnsi" w:hAnsiTheme="minorHAnsi" w:cstheme="minorHAnsi"/>
          <w:szCs w:val="22"/>
        </w:rPr>
        <w:t xml:space="preserve"> use all reasonable endeavours to mitigate the effect of the force majeure event on the pe</w:t>
      </w:r>
      <w:r w:rsidRPr="006423E2">
        <w:rPr>
          <w:rFonts w:asciiTheme="minorHAnsi" w:hAnsiTheme="minorHAnsi" w:cstheme="minorHAnsi"/>
          <w:szCs w:val="22"/>
        </w:rPr>
        <w:t>rformance of its obligations.</w:t>
      </w:r>
    </w:p>
    <w:p w14:paraId="57DB5A9E" w14:textId="77777777" w:rsidR="00772F4B" w:rsidRPr="003F4732" w:rsidRDefault="00772F4B" w:rsidP="0080044C">
      <w:pPr>
        <w:pStyle w:val="TOCHeading1"/>
        <w:tabs>
          <w:tab w:val="clear" w:pos="720"/>
        </w:tabs>
        <w:spacing w:before="0" w:line="240" w:lineRule="auto"/>
        <w:ind w:left="851" w:hanging="851"/>
        <w:rPr>
          <w:rFonts w:asciiTheme="minorHAnsi" w:hAnsiTheme="minorHAnsi" w:cstheme="minorHAnsi"/>
          <w:szCs w:val="22"/>
        </w:rPr>
      </w:pPr>
      <w:bookmarkStart w:id="112" w:name="_Toc422470764"/>
      <w:bookmarkStart w:id="113" w:name="_Toc449431978"/>
      <w:r w:rsidRPr="003F4732">
        <w:rPr>
          <w:rFonts w:asciiTheme="minorHAnsi" w:hAnsiTheme="minorHAnsi" w:cstheme="minorHAnsi"/>
          <w:szCs w:val="22"/>
        </w:rPr>
        <w:t>ASSIGNMENT AND OTHER DEALINGS</w:t>
      </w:r>
      <w:bookmarkEnd w:id="112"/>
      <w:bookmarkEnd w:id="113"/>
    </w:p>
    <w:p w14:paraId="15304C32" w14:textId="73EEB51F" w:rsidR="00772F4B" w:rsidRPr="00783F38" w:rsidRDefault="005F1B0D" w:rsidP="005F1B0D">
      <w:pPr>
        <w:pStyle w:val="Heading2"/>
        <w:tabs>
          <w:tab w:val="clear" w:pos="720"/>
        </w:tabs>
        <w:spacing w:line="240" w:lineRule="auto"/>
        <w:ind w:left="851" w:hanging="851"/>
        <w:rPr>
          <w:rFonts w:asciiTheme="minorHAnsi" w:hAnsiTheme="minorHAnsi" w:cstheme="minorHAnsi"/>
          <w:szCs w:val="22"/>
        </w:rPr>
      </w:pPr>
      <w:r w:rsidRPr="00D77939">
        <w:rPr>
          <w:rFonts w:asciiTheme="minorHAnsi" w:hAnsiTheme="minorHAnsi" w:cstheme="minorHAnsi"/>
          <w:szCs w:val="22"/>
        </w:rPr>
        <w:t>The Supplier</w:t>
      </w:r>
      <w:r w:rsidR="00772F4B" w:rsidRPr="00D77939">
        <w:rPr>
          <w:rFonts w:asciiTheme="minorHAnsi" w:hAnsiTheme="minorHAnsi" w:cstheme="minorHAnsi"/>
          <w:szCs w:val="22"/>
        </w:rPr>
        <w:t xml:space="preserve"> </w:t>
      </w:r>
      <w:r w:rsidRPr="00D77939">
        <w:rPr>
          <w:rFonts w:asciiTheme="minorHAnsi" w:hAnsiTheme="minorHAnsi" w:cstheme="minorHAnsi"/>
          <w:szCs w:val="22"/>
        </w:rPr>
        <w:t xml:space="preserve">may not </w:t>
      </w:r>
      <w:r w:rsidR="00772F4B" w:rsidRPr="00D77939">
        <w:rPr>
          <w:rFonts w:asciiTheme="minorHAnsi" w:hAnsiTheme="minorHAnsi" w:cstheme="minorHAnsi"/>
          <w:szCs w:val="22"/>
        </w:rPr>
        <w:t xml:space="preserve">assign, </w:t>
      </w:r>
      <w:r w:rsidR="003A5377" w:rsidRPr="00D77939">
        <w:rPr>
          <w:rFonts w:asciiTheme="minorHAnsi" w:hAnsiTheme="minorHAnsi" w:cstheme="minorHAnsi"/>
          <w:szCs w:val="22"/>
        </w:rPr>
        <w:t>transfer</w:t>
      </w:r>
      <w:r w:rsidRPr="00D77939">
        <w:rPr>
          <w:rFonts w:asciiTheme="minorHAnsi" w:hAnsiTheme="minorHAnsi" w:cstheme="minorHAnsi"/>
          <w:szCs w:val="22"/>
        </w:rPr>
        <w:t>, mortgage, charge, declare a trust over</w:t>
      </w:r>
      <w:r w:rsidR="00772F4B" w:rsidRPr="00D77939">
        <w:rPr>
          <w:rFonts w:asciiTheme="minorHAnsi" w:hAnsiTheme="minorHAnsi" w:cstheme="minorHAnsi"/>
          <w:szCs w:val="22"/>
        </w:rPr>
        <w:t xml:space="preserve"> or </w:t>
      </w:r>
      <w:r w:rsidRPr="00D77939">
        <w:rPr>
          <w:rFonts w:asciiTheme="minorHAnsi" w:hAnsiTheme="minorHAnsi" w:cstheme="minorHAnsi"/>
          <w:szCs w:val="22"/>
        </w:rPr>
        <w:t xml:space="preserve">otherwise </w:t>
      </w:r>
      <w:r w:rsidR="00772F4B" w:rsidRPr="00D77939">
        <w:rPr>
          <w:rFonts w:asciiTheme="minorHAnsi" w:hAnsiTheme="minorHAnsi" w:cstheme="minorHAnsi"/>
          <w:szCs w:val="22"/>
        </w:rPr>
        <w:t xml:space="preserve">deal in any other manner with any of its rights and obligations under this Agreement unless </w:t>
      </w:r>
      <w:r w:rsidRPr="00D77939">
        <w:rPr>
          <w:rFonts w:asciiTheme="minorHAnsi" w:hAnsiTheme="minorHAnsi" w:cstheme="minorHAnsi"/>
          <w:szCs w:val="22"/>
        </w:rPr>
        <w:t>Macmillan</w:t>
      </w:r>
      <w:r w:rsidR="003A5377" w:rsidRPr="00D77939">
        <w:rPr>
          <w:rFonts w:asciiTheme="minorHAnsi" w:hAnsiTheme="minorHAnsi" w:cstheme="minorHAnsi"/>
          <w:szCs w:val="22"/>
        </w:rPr>
        <w:t xml:space="preserve"> </w:t>
      </w:r>
      <w:r w:rsidR="00F1703C" w:rsidRPr="00D77939">
        <w:rPr>
          <w:rFonts w:asciiTheme="minorHAnsi" w:hAnsiTheme="minorHAnsi" w:cstheme="minorHAnsi"/>
          <w:szCs w:val="22"/>
        </w:rPr>
        <w:t>provides its</w:t>
      </w:r>
      <w:r w:rsidR="00772F4B" w:rsidRPr="00D77939">
        <w:rPr>
          <w:rFonts w:asciiTheme="minorHAnsi" w:hAnsiTheme="minorHAnsi" w:cstheme="minorHAnsi"/>
          <w:szCs w:val="22"/>
        </w:rPr>
        <w:t xml:space="preserve"> </w:t>
      </w:r>
      <w:r w:rsidR="00D77939">
        <w:rPr>
          <w:rFonts w:asciiTheme="minorHAnsi" w:hAnsiTheme="minorHAnsi" w:cstheme="minorHAnsi"/>
          <w:szCs w:val="22"/>
        </w:rPr>
        <w:t xml:space="preserve">prior </w:t>
      </w:r>
      <w:r w:rsidR="00772F4B" w:rsidRPr="00D77939">
        <w:rPr>
          <w:rFonts w:asciiTheme="minorHAnsi" w:hAnsiTheme="minorHAnsi" w:cstheme="minorHAnsi"/>
          <w:szCs w:val="22"/>
        </w:rPr>
        <w:t>written consent.</w:t>
      </w:r>
      <w:r w:rsidR="00ED77DF" w:rsidRPr="00D77939">
        <w:rPr>
          <w:rFonts w:asciiTheme="minorHAnsi" w:hAnsiTheme="minorHAnsi" w:cstheme="minorHAnsi"/>
          <w:szCs w:val="22"/>
        </w:rPr>
        <w:t xml:space="preserve"> Such consent, if given, may be subject to such terms and conditions as </w:t>
      </w:r>
      <w:r w:rsidRPr="00D77939">
        <w:rPr>
          <w:rFonts w:asciiTheme="minorHAnsi" w:hAnsiTheme="minorHAnsi" w:cstheme="minorHAnsi"/>
          <w:szCs w:val="22"/>
        </w:rPr>
        <w:t>Macmillan</w:t>
      </w:r>
      <w:r w:rsidR="003A5377" w:rsidRPr="00D77939">
        <w:rPr>
          <w:rFonts w:asciiTheme="minorHAnsi" w:hAnsiTheme="minorHAnsi" w:cstheme="minorHAnsi"/>
          <w:szCs w:val="22"/>
        </w:rPr>
        <w:t xml:space="preserve"> </w:t>
      </w:r>
      <w:r w:rsidR="00ED77DF" w:rsidRPr="00D77939">
        <w:rPr>
          <w:rFonts w:asciiTheme="minorHAnsi" w:hAnsiTheme="minorHAnsi" w:cstheme="minorHAnsi"/>
          <w:szCs w:val="22"/>
        </w:rPr>
        <w:t xml:space="preserve">may reasonably see fit to impose.  In the event that </w:t>
      </w:r>
      <w:r w:rsidRPr="00D77939">
        <w:rPr>
          <w:rFonts w:asciiTheme="minorHAnsi" w:hAnsiTheme="minorHAnsi" w:cstheme="minorHAnsi"/>
          <w:szCs w:val="22"/>
        </w:rPr>
        <w:t>Macmillan</w:t>
      </w:r>
      <w:r w:rsidR="003A5377" w:rsidRPr="00D77939">
        <w:rPr>
          <w:rFonts w:asciiTheme="minorHAnsi" w:hAnsiTheme="minorHAnsi" w:cstheme="minorHAnsi"/>
          <w:szCs w:val="22"/>
        </w:rPr>
        <w:t xml:space="preserve"> </w:t>
      </w:r>
      <w:r w:rsidR="00ED77DF" w:rsidRPr="00D77939">
        <w:rPr>
          <w:rFonts w:asciiTheme="minorHAnsi" w:hAnsiTheme="minorHAnsi" w:cstheme="minorHAnsi"/>
          <w:szCs w:val="22"/>
        </w:rPr>
        <w:t xml:space="preserve">gives its consent as outlined above, the </w:t>
      </w:r>
      <w:r w:rsidRPr="00D77939">
        <w:rPr>
          <w:rFonts w:asciiTheme="minorHAnsi" w:hAnsiTheme="minorHAnsi" w:cstheme="minorHAnsi"/>
          <w:szCs w:val="22"/>
        </w:rPr>
        <w:t>Supplier</w:t>
      </w:r>
      <w:r w:rsidR="003A5377" w:rsidRPr="00D77939">
        <w:rPr>
          <w:rFonts w:asciiTheme="minorHAnsi" w:hAnsiTheme="minorHAnsi" w:cstheme="minorHAnsi"/>
          <w:szCs w:val="22"/>
        </w:rPr>
        <w:t xml:space="preserve"> </w:t>
      </w:r>
      <w:r w:rsidR="00ED77DF" w:rsidRPr="00D77939">
        <w:rPr>
          <w:rFonts w:asciiTheme="minorHAnsi" w:hAnsiTheme="minorHAnsi" w:cstheme="minorHAnsi"/>
          <w:szCs w:val="22"/>
        </w:rPr>
        <w:t xml:space="preserve">will remain primarily liable for the acts and omissions of any </w:t>
      </w:r>
      <w:r w:rsidR="003A5377" w:rsidRPr="006423E2">
        <w:rPr>
          <w:rFonts w:asciiTheme="minorHAnsi" w:hAnsiTheme="minorHAnsi" w:cstheme="minorHAnsi"/>
          <w:szCs w:val="22"/>
        </w:rPr>
        <w:t>assignees, transferees</w:t>
      </w:r>
      <w:r w:rsidR="00ED77DF" w:rsidRPr="000E57DA">
        <w:rPr>
          <w:rFonts w:asciiTheme="minorHAnsi" w:hAnsiTheme="minorHAnsi" w:cstheme="minorHAnsi"/>
          <w:szCs w:val="22"/>
        </w:rPr>
        <w:t xml:space="preserve"> or</w:t>
      </w:r>
      <w:r w:rsidR="003A5377" w:rsidRPr="000E57DA">
        <w:rPr>
          <w:rFonts w:asciiTheme="minorHAnsi" w:hAnsiTheme="minorHAnsi" w:cstheme="minorHAnsi"/>
          <w:szCs w:val="22"/>
        </w:rPr>
        <w:t xml:space="preserve"> other</w:t>
      </w:r>
      <w:r w:rsidR="00ED77DF" w:rsidRPr="00783F38">
        <w:rPr>
          <w:rFonts w:asciiTheme="minorHAnsi" w:hAnsiTheme="minorHAnsi" w:cstheme="minorHAnsi"/>
          <w:szCs w:val="22"/>
        </w:rPr>
        <w:t xml:space="preserve"> third parties.</w:t>
      </w:r>
    </w:p>
    <w:p w14:paraId="0130FB67" w14:textId="5F19090F" w:rsidR="00AB47FC" w:rsidRPr="00AB47FC" w:rsidRDefault="005F1B0D" w:rsidP="005F1B0D">
      <w:pPr>
        <w:pStyle w:val="Heading2"/>
        <w:tabs>
          <w:tab w:val="clear" w:pos="720"/>
        </w:tabs>
        <w:spacing w:line="240" w:lineRule="auto"/>
        <w:ind w:left="851" w:hanging="851"/>
        <w:rPr>
          <w:rFonts w:asciiTheme="minorHAnsi" w:hAnsiTheme="minorHAnsi" w:cstheme="minorHAnsi"/>
          <w:szCs w:val="22"/>
        </w:rPr>
      </w:pPr>
      <w:r w:rsidRPr="00D77939">
        <w:rPr>
          <w:szCs w:val="22"/>
          <w:shd w:val="clear" w:color="auto" w:fill="FFFFFF"/>
        </w:rPr>
        <w:t>Macmillan may at any time assign, mortgage, charge, subcontract, delegate, declare a trust over or deal in any other manner with any or all of its rights under this Agreement.</w:t>
      </w:r>
    </w:p>
    <w:p w14:paraId="740D2D1A" w14:textId="77777777" w:rsidR="00772F4B" w:rsidRPr="003F4732" w:rsidRDefault="00772F4B" w:rsidP="00B2733A">
      <w:pPr>
        <w:pStyle w:val="TOCHeading1"/>
        <w:tabs>
          <w:tab w:val="clear" w:pos="720"/>
        </w:tabs>
        <w:spacing w:before="0" w:line="240" w:lineRule="auto"/>
        <w:ind w:left="851" w:hanging="851"/>
        <w:rPr>
          <w:rFonts w:asciiTheme="minorHAnsi" w:hAnsiTheme="minorHAnsi" w:cstheme="minorHAnsi"/>
          <w:szCs w:val="22"/>
        </w:rPr>
      </w:pPr>
      <w:bookmarkStart w:id="114" w:name="_Toc422470765"/>
      <w:bookmarkStart w:id="115" w:name="_Toc449431979"/>
      <w:r w:rsidRPr="003F4732">
        <w:rPr>
          <w:rFonts w:asciiTheme="minorHAnsi" w:hAnsiTheme="minorHAnsi" w:cstheme="minorHAnsi"/>
          <w:szCs w:val="22"/>
        </w:rPr>
        <w:t>NOTICES</w:t>
      </w:r>
      <w:bookmarkEnd w:id="114"/>
      <w:bookmarkEnd w:id="115"/>
    </w:p>
    <w:p w14:paraId="3A7E8B54" w14:textId="4FD70320" w:rsidR="004D3E70" w:rsidRPr="00EB1015" w:rsidRDefault="004D3E70" w:rsidP="00B2733A">
      <w:pPr>
        <w:pStyle w:val="Heading2"/>
        <w:numPr>
          <w:ilvl w:val="0"/>
          <w:numId w:val="0"/>
        </w:numPr>
        <w:spacing w:line="240" w:lineRule="auto"/>
        <w:ind w:left="851"/>
        <w:rPr>
          <w:szCs w:val="22"/>
        </w:rPr>
      </w:pPr>
      <w:bookmarkStart w:id="116" w:name="_Hlk37082978"/>
      <w:r w:rsidRPr="00EB1015">
        <w:rPr>
          <w:szCs w:val="22"/>
        </w:rPr>
        <w:t xml:space="preserve">A notice given to a Party under or in connection with this Agreement </w:t>
      </w:r>
      <w:r w:rsidR="00FA1E1C">
        <w:rPr>
          <w:szCs w:val="22"/>
        </w:rPr>
        <w:t>will</w:t>
      </w:r>
      <w:r w:rsidRPr="00EB1015">
        <w:rPr>
          <w:szCs w:val="22"/>
        </w:rPr>
        <w:t xml:space="preserve"> be sent, using the delivery method set out below, to the address set</w:t>
      </w:r>
      <w:r w:rsidR="0002122F">
        <w:rPr>
          <w:szCs w:val="22"/>
        </w:rPr>
        <w:t xml:space="preserve"> </w:t>
      </w:r>
      <w:r w:rsidRPr="00EB1015">
        <w:rPr>
          <w:szCs w:val="22"/>
        </w:rPr>
        <w:t xml:space="preserve">out at the beginning of </w:t>
      </w:r>
      <w:r w:rsidR="00AB2A5E">
        <w:rPr>
          <w:szCs w:val="22"/>
        </w:rPr>
        <w:t xml:space="preserve">this </w:t>
      </w:r>
      <w:r w:rsidRPr="00EB1015">
        <w:rPr>
          <w:szCs w:val="22"/>
        </w:rPr>
        <w:t>Agreement</w:t>
      </w:r>
      <w:r w:rsidR="00AB2A5E">
        <w:rPr>
          <w:szCs w:val="22"/>
        </w:rPr>
        <w:t xml:space="preserve">, to the </w:t>
      </w:r>
      <w:r w:rsidR="00AE010B">
        <w:rPr>
          <w:szCs w:val="22"/>
        </w:rPr>
        <w:t xml:space="preserve">email </w:t>
      </w:r>
      <w:r w:rsidR="00AB2A5E">
        <w:rPr>
          <w:szCs w:val="22"/>
        </w:rPr>
        <w:t>address below</w:t>
      </w:r>
      <w:r w:rsidRPr="00EB1015">
        <w:rPr>
          <w:szCs w:val="22"/>
        </w:rPr>
        <w:t xml:space="preserve"> or to such other address </w:t>
      </w:r>
      <w:r w:rsidR="00AB2A5E">
        <w:rPr>
          <w:szCs w:val="22"/>
        </w:rPr>
        <w:t xml:space="preserve">that </w:t>
      </w:r>
      <w:r w:rsidRPr="00EB1015">
        <w:rPr>
          <w:szCs w:val="22"/>
        </w:rPr>
        <w:t>the other Party has notified</w:t>
      </w:r>
      <w:r w:rsidR="00D77939">
        <w:rPr>
          <w:szCs w:val="22"/>
        </w:rPr>
        <w:t xml:space="preserve"> to</w:t>
      </w:r>
      <w:r w:rsidRPr="00EB1015">
        <w:rPr>
          <w:szCs w:val="22"/>
        </w:rPr>
        <w:t xml:space="preserve"> it in writing, and </w:t>
      </w:r>
      <w:r w:rsidR="00FA1E1C">
        <w:rPr>
          <w:szCs w:val="22"/>
        </w:rPr>
        <w:t>will</w:t>
      </w:r>
      <w:r w:rsidRPr="00EB1015">
        <w:rPr>
          <w:szCs w:val="22"/>
        </w:rPr>
        <w:t xml:space="preserve"> be deemed received as follows:</w:t>
      </w:r>
    </w:p>
    <w:tbl>
      <w:tblPr>
        <w:tblW w:w="7654" w:type="dxa"/>
        <w:tblInd w:w="1404" w:type="dxa"/>
        <w:tblLayout w:type="fixed"/>
        <w:tblLook w:val="04A0" w:firstRow="1" w:lastRow="0" w:firstColumn="1" w:lastColumn="0" w:noHBand="0" w:noVBand="1"/>
      </w:tblPr>
      <w:tblGrid>
        <w:gridCol w:w="3827"/>
        <w:gridCol w:w="3827"/>
      </w:tblGrid>
      <w:tr w:rsidR="004D3E70" w:rsidRPr="00EB1015" w14:paraId="4CB735F3" w14:textId="77777777" w:rsidTr="004D3E70">
        <w:tc>
          <w:tcPr>
            <w:tcW w:w="3827" w:type="dxa"/>
          </w:tcPr>
          <w:bookmarkEnd w:id="116"/>
          <w:p w14:paraId="23B3F25B" w14:textId="77777777" w:rsidR="004D3E70" w:rsidRPr="00EB1015" w:rsidRDefault="004D3E70" w:rsidP="0002122F">
            <w:pPr>
              <w:spacing w:line="240" w:lineRule="auto"/>
              <w:ind w:right="176"/>
              <w:jc w:val="left"/>
              <w:rPr>
                <w:b/>
                <w:szCs w:val="22"/>
              </w:rPr>
            </w:pPr>
            <w:r w:rsidRPr="00EB1015">
              <w:rPr>
                <w:b/>
                <w:szCs w:val="22"/>
              </w:rPr>
              <w:t>Delivery method</w:t>
            </w:r>
          </w:p>
        </w:tc>
        <w:tc>
          <w:tcPr>
            <w:tcW w:w="3827" w:type="dxa"/>
          </w:tcPr>
          <w:p w14:paraId="4965428F" w14:textId="77777777" w:rsidR="004D3E70" w:rsidRPr="00EB1015" w:rsidRDefault="004D3E70" w:rsidP="0002122F">
            <w:pPr>
              <w:spacing w:line="240" w:lineRule="auto"/>
              <w:jc w:val="left"/>
              <w:rPr>
                <w:b/>
                <w:szCs w:val="22"/>
              </w:rPr>
            </w:pPr>
            <w:r w:rsidRPr="00EB1015">
              <w:rPr>
                <w:b/>
                <w:szCs w:val="22"/>
              </w:rPr>
              <w:t>Deemed delivery date and time</w:t>
            </w:r>
          </w:p>
        </w:tc>
      </w:tr>
      <w:tr w:rsidR="004D3E70" w:rsidRPr="00EB1015" w14:paraId="298BD483" w14:textId="77777777" w:rsidTr="004D3E70">
        <w:tc>
          <w:tcPr>
            <w:tcW w:w="3827" w:type="dxa"/>
          </w:tcPr>
          <w:p w14:paraId="2B9D887D" w14:textId="1254D05E" w:rsidR="004D3E70" w:rsidRPr="00EB1015" w:rsidRDefault="00AD0F65" w:rsidP="0002122F">
            <w:pPr>
              <w:spacing w:line="240" w:lineRule="auto"/>
              <w:ind w:right="176"/>
              <w:jc w:val="left"/>
              <w:rPr>
                <w:szCs w:val="22"/>
              </w:rPr>
            </w:pPr>
            <w:r>
              <w:rPr>
                <w:szCs w:val="22"/>
              </w:rPr>
              <w:t>By</w:t>
            </w:r>
            <w:r w:rsidR="004D3E70" w:rsidRPr="00EB1015">
              <w:rPr>
                <w:szCs w:val="22"/>
              </w:rPr>
              <w:t xml:space="preserve"> hand.</w:t>
            </w:r>
          </w:p>
        </w:tc>
        <w:tc>
          <w:tcPr>
            <w:tcW w:w="3827" w:type="dxa"/>
          </w:tcPr>
          <w:p w14:paraId="5589FBC0" w14:textId="77777777" w:rsidR="004D3E70" w:rsidRPr="00EB1015" w:rsidRDefault="004D3E70" w:rsidP="0002122F">
            <w:pPr>
              <w:spacing w:line="240" w:lineRule="auto"/>
              <w:jc w:val="left"/>
              <w:rPr>
                <w:szCs w:val="22"/>
              </w:rPr>
            </w:pPr>
            <w:r w:rsidRPr="00EB1015">
              <w:rPr>
                <w:szCs w:val="22"/>
              </w:rPr>
              <w:t>On signature of a delivery receipt.</w:t>
            </w:r>
          </w:p>
        </w:tc>
      </w:tr>
      <w:tr w:rsidR="004D3E70" w:rsidRPr="00EB1015" w14:paraId="3E4FFC91" w14:textId="77777777" w:rsidTr="004D3E70">
        <w:trPr>
          <w:trHeight w:val="60"/>
        </w:trPr>
        <w:tc>
          <w:tcPr>
            <w:tcW w:w="3827" w:type="dxa"/>
          </w:tcPr>
          <w:p w14:paraId="74645E4F" w14:textId="77777777" w:rsidR="004D3E70" w:rsidRPr="00EB1015" w:rsidRDefault="004D3E70" w:rsidP="0002122F">
            <w:pPr>
              <w:spacing w:line="240" w:lineRule="auto"/>
              <w:ind w:right="176"/>
              <w:jc w:val="left"/>
              <w:rPr>
                <w:szCs w:val="22"/>
              </w:rPr>
            </w:pPr>
            <w:r w:rsidRPr="00EB1015">
              <w:rPr>
                <w:szCs w:val="22"/>
              </w:rPr>
              <w:t xml:space="preserve">Pre-paid first-class post or other next working day delivery service providing proof of postage. </w:t>
            </w:r>
          </w:p>
        </w:tc>
        <w:tc>
          <w:tcPr>
            <w:tcW w:w="3827" w:type="dxa"/>
          </w:tcPr>
          <w:p w14:paraId="4982E9CB" w14:textId="220507F8" w:rsidR="004D3E70" w:rsidRPr="00EB1015" w:rsidRDefault="00AB2A5E" w:rsidP="0002122F">
            <w:pPr>
              <w:spacing w:line="240" w:lineRule="auto"/>
              <w:jc w:val="left"/>
              <w:rPr>
                <w:szCs w:val="22"/>
              </w:rPr>
            </w:pPr>
            <w:r>
              <w:rPr>
                <w:szCs w:val="22"/>
              </w:rPr>
              <w:t>0</w:t>
            </w:r>
            <w:r w:rsidR="004D3E70" w:rsidRPr="00EB1015">
              <w:rPr>
                <w:szCs w:val="22"/>
              </w:rPr>
              <w:t>9</w:t>
            </w:r>
            <w:r>
              <w:rPr>
                <w:szCs w:val="22"/>
              </w:rPr>
              <w:t>:</w:t>
            </w:r>
            <w:r w:rsidR="004D3E70" w:rsidRPr="00EB1015">
              <w:rPr>
                <w:szCs w:val="22"/>
              </w:rPr>
              <w:t>00 on the second Business Day after posting.</w:t>
            </w:r>
          </w:p>
        </w:tc>
      </w:tr>
      <w:tr w:rsidR="00AB2A5E" w:rsidRPr="00EB1015" w14:paraId="52F449D0" w14:textId="77777777" w:rsidTr="004D3E70">
        <w:trPr>
          <w:trHeight w:val="60"/>
        </w:trPr>
        <w:tc>
          <w:tcPr>
            <w:tcW w:w="3827" w:type="dxa"/>
          </w:tcPr>
          <w:p w14:paraId="313B4036" w14:textId="77777777" w:rsidR="00AB2A5E" w:rsidRDefault="00AB2A5E" w:rsidP="0002122F">
            <w:pPr>
              <w:spacing w:line="240" w:lineRule="auto"/>
              <w:ind w:right="176"/>
              <w:jc w:val="left"/>
              <w:rPr>
                <w:szCs w:val="22"/>
              </w:rPr>
            </w:pPr>
            <w:r>
              <w:rPr>
                <w:szCs w:val="22"/>
              </w:rPr>
              <w:t>By email to the following address:</w:t>
            </w:r>
          </w:p>
          <w:p w14:paraId="2D14233E" w14:textId="5017390D" w:rsidR="00AB2A5E" w:rsidRDefault="00AB2A5E" w:rsidP="0002122F">
            <w:pPr>
              <w:spacing w:line="240" w:lineRule="auto"/>
              <w:ind w:right="176"/>
              <w:jc w:val="left"/>
              <w:rPr>
                <w:szCs w:val="22"/>
              </w:rPr>
            </w:pPr>
            <w:r>
              <w:rPr>
                <w:szCs w:val="22"/>
              </w:rPr>
              <w:t xml:space="preserve">Macmillan: </w:t>
            </w:r>
            <w:hyperlink r:id="rId10" w:history="1">
              <w:r w:rsidRPr="00971A49">
                <w:rPr>
                  <w:rStyle w:val="Hyperlink"/>
                  <w:szCs w:val="22"/>
                </w:rPr>
                <w:t>legalenquiries@macmillan.org.uk</w:t>
              </w:r>
            </w:hyperlink>
          </w:p>
          <w:p w14:paraId="0E7F3560" w14:textId="2F8118E9" w:rsidR="00AB2A5E" w:rsidRPr="00EB1015" w:rsidRDefault="00AB2A5E" w:rsidP="0002122F">
            <w:pPr>
              <w:spacing w:line="240" w:lineRule="auto"/>
              <w:ind w:right="176"/>
              <w:jc w:val="left"/>
              <w:rPr>
                <w:szCs w:val="22"/>
              </w:rPr>
            </w:pPr>
            <w:r>
              <w:rPr>
                <w:szCs w:val="22"/>
              </w:rPr>
              <w:t xml:space="preserve">Supplier: </w:t>
            </w:r>
            <w:r w:rsidRPr="00D77939">
              <w:rPr>
                <w:szCs w:val="22"/>
                <w:highlight w:val="yellow"/>
              </w:rPr>
              <w:t xml:space="preserve">[INSERT </w:t>
            </w:r>
            <w:r w:rsidR="00F5273C">
              <w:rPr>
                <w:szCs w:val="22"/>
                <w:highlight w:val="yellow"/>
              </w:rPr>
              <w:t xml:space="preserve">EMAIL </w:t>
            </w:r>
            <w:r w:rsidRPr="00D77939">
              <w:rPr>
                <w:szCs w:val="22"/>
                <w:highlight w:val="yellow"/>
              </w:rPr>
              <w:t>ADDRESS]</w:t>
            </w:r>
          </w:p>
        </w:tc>
        <w:tc>
          <w:tcPr>
            <w:tcW w:w="3827" w:type="dxa"/>
          </w:tcPr>
          <w:p w14:paraId="412F69A2" w14:textId="5C8E4335" w:rsidR="00AB2A5E" w:rsidRPr="00EB1015" w:rsidRDefault="00AB2A5E" w:rsidP="00AB2A5E">
            <w:pPr>
              <w:spacing w:line="240" w:lineRule="auto"/>
              <w:rPr>
                <w:szCs w:val="22"/>
              </w:rPr>
            </w:pPr>
            <w:r>
              <w:rPr>
                <w:szCs w:val="22"/>
              </w:rPr>
              <w:t>At the time of transmission</w:t>
            </w:r>
            <w:r w:rsidR="00C93C46">
              <w:rPr>
                <w:szCs w:val="22"/>
              </w:rPr>
              <w:t xml:space="preserve"> </w:t>
            </w:r>
            <w:r>
              <w:rPr>
                <w:szCs w:val="22"/>
              </w:rPr>
              <w:t>or, if transmitted after 17:00</w:t>
            </w:r>
            <w:r w:rsidR="00C93C46">
              <w:rPr>
                <w:szCs w:val="22"/>
              </w:rPr>
              <w:t xml:space="preserve"> on a Business Day</w:t>
            </w:r>
            <w:r w:rsidR="00496FA8">
              <w:rPr>
                <w:szCs w:val="22"/>
              </w:rPr>
              <w:t>,</w:t>
            </w:r>
            <w:r w:rsidR="00C93C46">
              <w:rPr>
                <w:szCs w:val="22"/>
              </w:rPr>
              <w:t xml:space="preserve"> or on a non-Business Day</w:t>
            </w:r>
            <w:r>
              <w:rPr>
                <w:szCs w:val="22"/>
              </w:rPr>
              <w:t xml:space="preserve">, at 09:00 on the immediately following Business Day. </w:t>
            </w:r>
          </w:p>
        </w:tc>
      </w:tr>
    </w:tbl>
    <w:p w14:paraId="1D992F21" w14:textId="2C6FC5CC" w:rsidR="004D3E70" w:rsidRPr="00EB1015" w:rsidRDefault="00D77939" w:rsidP="00B2733A">
      <w:pPr>
        <w:pStyle w:val="Heading2"/>
        <w:numPr>
          <w:ilvl w:val="0"/>
          <w:numId w:val="0"/>
        </w:numPr>
        <w:spacing w:line="240" w:lineRule="auto"/>
        <w:ind w:left="851"/>
        <w:rPr>
          <w:szCs w:val="22"/>
        </w:rPr>
      </w:pPr>
      <w:bookmarkStart w:id="117" w:name="_Hlk37083031"/>
      <w:r>
        <w:rPr>
          <w:szCs w:val="22"/>
        </w:rPr>
        <w:lastRenderedPageBreak/>
        <w:t>For the purposes of this Agreement, a written notice must be in writing, prepared on the headed paper of the Party serving the notice and signed by an authorised individual of that Party.</w:t>
      </w:r>
    </w:p>
    <w:p w14:paraId="0AB40025" w14:textId="77777777" w:rsidR="00B55CE5" w:rsidRPr="00A86ADA" w:rsidRDefault="00B55CE5" w:rsidP="0080044C">
      <w:pPr>
        <w:pStyle w:val="TOCHeading1"/>
        <w:tabs>
          <w:tab w:val="clear" w:pos="720"/>
        </w:tabs>
        <w:spacing w:before="0" w:line="240" w:lineRule="auto"/>
        <w:ind w:left="851" w:hanging="851"/>
        <w:rPr>
          <w:rFonts w:asciiTheme="minorHAnsi" w:hAnsiTheme="minorHAnsi" w:cstheme="minorHAnsi"/>
          <w:szCs w:val="22"/>
        </w:rPr>
      </w:pPr>
      <w:bookmarkStart w:id="118" w:name="_Ref423089711"/>
      <w:bookmarkStart w:id="119" w:name="_Toc449431980"/>
      <w:bookmarkStart w:id="120" w:name="_Toc421801290"/>
      <w:bookmarkStart w:id="121" w:name="_Toc422470766"/>
      <w:bookmarkEnd w:id="117"/>
      <w:r w:rsidRPr="00A86ADA">
        <w:rPr>
          <w:rFonts w:asciiTheme="minorHAnsi" w:hAnsiTheme="minorHAnsi" w:cstheme="minorHAnsi"/>
          <w:szCs w:val="22"/>
        </w:rPr>
        <w:t>DISPUTE RESOLUTION</w:t>
      </w:r>
      <w:bookmarkEnd w:id="118"/>
      <w:bookmarkEnd w:id="119"/>
      <w:r w:rsidRPr="00A86ADA">
        <w:rPr>
          <w:rFonts w:asciiTheme="minorHAnsi" w:hAnsiTheme="minorHAnsi" w:cstheme="minorHAnsi"/>
          <w:szCs w:val="22"/>
        </w:rPr>
        <w:t xml:space="preserve"> </w:t>
      </w:r>
      <w:bookmarkEnd w:id="120"/>
    </w:p>
    <w:p w14:paraId="367631E1" w14:textId="33DEE1FE" w:rsidR="00E8756F" w:rsidRPr="003F4732" w:rsidRDefault="00397B24" w:rsidP="0080044C">
      <w:pPr>
        <w:pStyle w:val="Heading2"/>
        <w:tabs>
          <w:tab w:val="clear" w:pos="720"/>
        </w:tabs>
        <w:spacing w:line="240" w:lineRule="auto"/>
        <w:ind w:left="851" w:hanging="851"/>
        <w:rPr>
          <w:rFonts w:asciiTheme="minorHAnsi" w:hAnsiTheme="minorHAnsi" w:cstheme="minorHAnsi"/>
          <w:szCs w:val="22"/>
        </w:rPr>
      </w:pPr>
      <w:bookmarkStart w:id="122" w:name="_Ref424044494"/>
      <w:r w:rsidRPr="003F4732">
        <w:rPr>
          <w:rFonts w:asciiTheme="minorHAnsi" w:hAnsiTheme="minorHAnsi" w:cstheme="minorHAnsi"/>
          <w:szCs w:val="22"/>
        </w:rPr>
        <w:t xml:space="preserve">If a dispute arises between </w:t>
      </w:r>
      <w:r w:rsidR="007011C3" w:rsidRPr="003F4732">
        <w:rPr>
          <w:rFonts w:asciiTheme="minorHAnsi" w:hAnsiTheme="minorHAnsi" w:cstheme="minorHAnsi"/>
          <w:szCs w:val="22"/>
        </w:rPr>
        <w:t>the Parties</w:t>
      </w:r>
      <w:r w:rsidR="00EC3C4F">
        <w:rPr>
          <w:rFonts w:asciiTheme="minorHAnsi" w:hAnsiTheme="minorHAnsi" w:cstheme="minorHAnsi"/>
          <w:szCs w:val="22"/>
        </w:rPr>
        <w:t>,</w:t>
      </w:r>
      <w:r w:rsidR="007011C3" w:rsidRPr="003F4732">
        <w:rPr>
          <w:rFonts w:asciiTheme="minorHAnsi" w:hAnsiTheme="minorHAnsi" w:cstheme="minorHAnsi"/>
          <w:szCs w:val="22"/>
        </w:rPr>
        <w:t xml:space="preserve"> </w:t>
      </w:r>
      <w:r w:rsidRPr="003F4732">
        <w:rPr>
          <w:rFonts w:asciiTheme="minorHAnsi" w:hAnsiTheme="minorHAnsi" w:cstheme="minorHAnsi"/>
          <w:szCs w:val="22"/>
        </w:rPr>
        <w:t xml:space="preserve">each </w:t>
      </w:r>
      <w:r w:rsidR="007011C3" w:rsidRPr="003F4732">
        <w:rPr>
          <w:rFonts w:asciiTheme="minorHAnsi" w:hAnsiTheme="minorHAnsi" w:cstheme="minorHAnsi"/>
          <w:szCs w:val="22"/>
        </w:rPr>
        <w:t xml:space="preserve">Party </w:t>
      </w:r>
      <w:r w:rsidRPr="003F4732">
        <w:rPr>
          <w:rFonts w:asciiTheme="minorHAnsi" w:hAnsiTheme="minorHAnsi" w:cstheme="minorHAnsi"/>
          <w:szCs w:val="22"/>
        </w:rPr>
        <w:t xml:space="preserve">will do everything </w:t>
      </w:r>
      <w:r w:rsidR="00EC3C4F">
        <w:rPr>
          <w:rFonts w:asciiTheme="minorHAnsi" w:hAnsiTheme="minorHAnsi" w:cstheme="minorHAnsi"/>
          <w:szCs w:val="22"/>
        </w:rPr>
        <w:t>that it</w:t>
      </w:r>
      <w:r w:rsidR="007011C3" w:rsidRPr="003F4732">
        <w:rPr>
          <w:rFonts w:asciiTheme="minorHAnsi" w:hAnsiTheme="minorHAnsi" w:cstheme="minorHAnsi"/>
          <w:szCs w:val="22"/>
        </w:rPr>
        <w:t xml:space="preserve"> can </w:t>
      </w:r>
      <w:r w:rsidRPr="003F4732">
        <w:rPr>
          <w:rFonts w:asciiTheme="minorHAnsi" w:hAnsiTheme="minorHAnsi" w:cstheme="minorHAnsi"/>
          <w:szCs w:val="22"/>
        </w:rPr>
        <w:t xml:space="preserve">reasonably </w:t>
      </w:r>
      <w:r w:rsidR="007011C3" w:rsidRPr="003F4732">
        <w:rPr>
          <w:rFonts w:asciiTheme="minorHAnsi" w:hAnsiTheme="minorHAnsi" w:cstheme="minorHAnsi"/>
          <w:szCs w:val="22"/>
        </w:rPr>
        <w:t xml:space="preserve">do </w:t>
      </w:r>
      <w:r w:rsidRPr="003F4732">
        <w:rPr>
          <w:rFonts w:asciiTheme="minorHAnsi" w:hAnsiTheme="minorHAnsi" w:cstheme="minorHAnsi"/>
          <w:szCs w:val="22"/>
        </w:rPr>
        <w:t xml:space="preserve">to resolve </w:t>
      </w:r>
      <w:r w:rsidR="00EC3C4F">
        <w:rPr>
          <w:rFonts w:asciiTheme="minorHAnsi" w:hAnsiTheme="minorHAnsi" w:cstheme="minorHAnsi"/>
          <w:szCs w:val="22"/>
        </w:rPr>
        <w:t>the dispute</w:t>
      </w:r>
      <w:r w:rsidR="00EC3C4F" w:rsidRPr="003F4732">
        <w:rPr>
          <w:rFonts w:asciiTheme="minorHAnsi" w:hAnsiTheme="minorHAnsi" w:cstheme="minorHAnsi"/>
          <w:szCs w:val="22"/>
        </w:rPr>
        <w:t xml:space="preserve"> </w:t>
      </w:r>
      <w:r w:rsidRPr="003F4732">
        <w:rPr>
          <w:rFonts w:asciiTheme="minorHAnsi" w:hAnsiTheme="minorHAnsi" w:cstheme="minorHAnsi"/>
          <w:szCs w:val="22"/>
        </w:rPr>
        <w:t>by negotiation.</w:t>
      </w:r>
      <w:bookmarkEnd w:id="122"/>
      <w:r w:rsidRPr="003F4732">
        <w:rPr>
          <w:rFonts w:asciiTheme="minorHAnsi" w:hAnsiTheme="minorHAnsi" w:cstheme="minorHAnsi"/>
          <w:szCs w:val="22"/>
        </w:rPr>
        <w:t xml:space="preserve"> </w:t>
      </w:r>
    </w:p>
    <w:p w14:paraId="6F64658B" w14:textId="1AB2AD37" w:rsidR="00491F3F" w:rsidRPr="00A86ADA" w:rsidRDefault="00397B24" w:rsidP="00C3724D">
      <w:pPr>
        <w:pStyle w:val="Heading2"/>
        <w:tabs>
          <w:tab w:val="clear" w:pos="720"/>
        </w:tabs>
        <w:spacing w:line="240" w:lineRule="auto"/>
        <w:ind w:left="851" w:hanging="851"/>
        <w:rPr>
          <w:rFonts w:asciiTheme="minorHAnsi" w:hAnsiTheme="minorHAnsi" w:cstheme="minorHAnsi"/>
          <w:szCs w:val="22"/>
        </w:rPr>
      </w:pPr>
      <w:bookmarkStart w:id="123" w:name="_Ref424032442"/>
      <w:r w:rsidRPr="003F4732">
        <w:rPr>
          <w:rFonts w:asciiTheme="minorHAnsi" w:hAnsiTheme="minorHAnsi" w:cstheme="minorHAnsi"/>
          <w:szCs w:val="22"/>
        </w:rPr>
        <w:t xml:space="preserve">If the dispute cannot be resolved by negotiation </w:t>
      </w:r>
      <w:r w:rsidR="007011C3" w:rsidRPr="003F4732">
        <w:rPr>
          <w:rFonts w:asciiTheme="minorHAnsi" w:hAnsiTheme="minorHAnsi" w:cstheme="minorHAnsi"/>
          <w:szCs w:val="22"/>
        </w:rPr>
        <w:t xml:space="preserve">in accordance with Clause </w:t>
      </w:r>
      <w:r w:rsidR="007923CF" w:rsidRPr="003F4732">
        <w:rPr>
          <w:rFonts w:asciiTheme="minorHAnsi" w:hAnsiTheme="minorHAnsi" w:cstheme="minorHAnsi"/>
          <w:szCs w:val="22"/>
        </w:rPr>
      </w:r>
      <w:r w:rsidR="007923CF" w:rsidRPr="003F4732">
        <w:rPr>
          <w:rFonts w:asciiTheme="minorHAnsi" w:hAnsiTheme="minorHAnsi" w:cstheme="minorHAnsi"/>
          <w:szCs w:val="22"/>
        </w:rPr>
        <w:instrText xml:space="preserve"/>
      </w:r>
      <w:r w:rsidR="007923CF" w:rsidRPr="003F4732">
        <w:rPr>
          <w:rFonts w:asciiTheme="minorHAnsi" w:hAnsiTheme="minorHAnsi" w:cstheme="minorHAnsi"/>
          <w:szCs w:val="22"/>
        </w:rPr>
      </w:r>
      <w:r w:rsidR="007923CF" w:rsidRPr="003F4732">
        <w:rPr>
          <w:rFonts w:asciiTheme="minorHAnsi" w:hAnsiTheme="minorHAnsi" w:cstheme="minorHAnsi"/>
          <w:szCs w:val="22"/>
        </w:rPr>
      </w:r>
      <w:r w:rsidR="00BA6571">
        <w:rPr>
          <w:rFonts w:asciiTheme="minorHAnsi" w:hAnsiTheme="minorHAnsi" w:cstheme="minorHAnsi"/>
          <w:szCs w:val="22"/>
        </w:rPr>
        <w:t>21.1</w:t>
      </w:r>
      <w:r w:rsidR="007923CF" w:rsidRPr="003F4732">
        <w:rPr>
          <w:rFonts w:asciiTheme="minorHAnsi" w:hAnsiTheme="minorHAnsi" w:cstheme="minorHAnsi"/>
          <w:szCs w:val="22"/>
        </w:rPr>
      </w:r>
      <w:r w:rsidR="007011C3" w:rsidRPr="003F4732">
        <w:rPr>
          <w:rFonts w:asciiTheme="minorHAnsi" w:hAnsiTheme="minorHAnsi" w:cstheme="minorHAnsi"/>
          <w:szCs w:val="22"/>
        </w:rPr>
        <w:t xml:space="preserve"> </w:t>
      </w:r>
      <w:r w:rsidRPr="003F4732">
        <w:rPr>
          <w:rFonts w:asciiTheme="minorHAnsi" w:hAnsiTheme="minorHAnsi" w:cstheme="minorHAnsi"/>
          <w:szCs w:val="22"/>
        </w:rPr>
        <w:t xml:space="preserve">within </w:t>
      </w:r>
      <w:r w:rsidR="00EC3C4F">
        <w:rPr>
          <w:rFonts w:asciiTheme="minorHAnsi" w:hAnsiTheme="minorHAnsi" w:cstheme="minorHAnsi"/>
          <w:szCs w:val="22"/>
        </w:rPr>
        <w:t>ten (</w:t>
      </w:r>
      <w:r w:rsidRPr="003F4732">
        <w:rPr>
          <w:rFonts w:asciiTheme="minorHAnsi" w:hAnsiTheme="minorHAnsi" w:cstheme="minorHAnsi"/>
          <w:szCs w:val="22"/>
        </w:rPr>
        <w:t>10</w:t>
      </w:r>
      <w:r w:rsidR="00EC3C4F">
        <w:rPr>
          <w:rFonts w:asciiTheme="minorHAnsi" w:hAnsiTheme="minorHAnsi" w:cstheme="minorHAnsi"/>
          <w:szCs w:val="22"/>
        </w:rPr>
        <w:t>)</w:t>
      </w:r>
      <w:r w:rsidRPr="003F4732">
        <w:rPr>
          <w:rFonts w:asciiTheme="minorHAnsi" w:hAnsiTheme="minorHAnsi" w:cstheme="minorHAnsi"/>
          <w:szCs w:val="22"/>
        </w:rPr>
        <w:t xml:space="preserve"> days, </w:t>
      </w:r>
      <w:r w:rsidR="00466F97" w:rsidRPr="003F4732">
        <w:rPr>
          <w:rFonts w:asciiTheme="minorHAnsi" w:hAnsiTheme="minorHAnsi" w:cstheme="minorHAnsi"/>
          <w:szCs w:val="22"/>
        </w:rPr>
        <w:t xml:space="preserve">the Parties </w:t>
      </w:r>
      <w:bookmarkEnd w:id="123"/>
      <w:r w:rsidR="0003422E" w:rsidRPr="003F4732">
        <w:rPr>
          <w:rFonts w:asciiTheme="minorHAnsi" w:hAnsiTheme="minorHAnsi" w:cstheme="minorHAnsi"/>
          <w:szCs w:val="22"/>
        </w:rPr>
        <w:t>may seek to resolve the matter through mediation under the CEDR Model Mediation Procedure (or such other appropriate dispute resolution model as is agreed by both Pa</w:t>
      </w:r>
      <w:r w:rsidR="0003422E" w:rsidRPr="00A86ADA">
        <w:rPr>
          <w:rFonts w:asciiTheme="minorHAnsi" w:hAnsiTheme="minorHAnsi" w:cstheme="minorHAnsi"/>
          <w:szCs w:val="22"/>
        </w:rPr>
        <w:t xml:space="preserve">rties). Unless otherwise agreed, the Parties </w:t>
      </w:r>
      <w:r w:rsidR="00FA1E1C">
        <w:rPr>
          <w:rFonts w:asciiTheme="minorHAnsi" w:hAnsiTheme="minorHAnsi" w:cstheme="minorHAnsi"/>
          <w:szCs w:val="22"/>
        </w:rPr>
        <w:t>will</w:t>
      </w:r>
      <w:r w:rsidR="0003422E" w:rsidRPr="00A86ADA">
        <w:rPr>
          <w:rFonts w:asciiTheme="minorHAnsi" w:hAnsiTheme="minorHAnsi" w:cstheme="minorHAnsi"/>
          <w:szCs w:val="22"/>
        </w:rPr>
        <w:t xml:space="preserve"> bear the costs and expenses of the mediation equally.</w:t>
      </w:r>
    </w:p>
    <w:p w14:paraId="79987968" w14:textId="77777777" w:rsidR="003019E8" w:rsidRPr="003F4732" w:rsidRDefault="003019E8" w:rsidP="0080044C">
      <w:pPr>
        <w:pStyle w:val="TOCHeading1"/>
        <w:tabs>
          <w:tab w:val="clear" w:pos="720"/>
        </w:tabs>
        <w:spacing w:before="0" w:line="240" w:lineRule="auto"/>
        <w:ind w:left="851" w:hanging="851"/>
        <w:rPr>
          <w:rFonts w:asciiTheme="minorHAnsi" w:hAnsiTheme="minorHAnsi" w:cstheme="minorHAnsi"/>
          <w:szCs w:val="22"/>
        </w:rPr>
      </w:pPr>
      <w:bookmarkStart w:id="124" w:name="_Ref421798121"/>
      <w:bookmarkStart w:id="125" w:name="_Toc422470769"/>
      <w:bookmarkStart w:id="126" w:name="_Toc449431981"/>
      <w:bookmarkEnd w:id="121"/>
      <w:r w:rsidRPr="003F4732">
        <w:rPr>
          <w:rFonts w:asciiTheme="minorHAnsi" w:hAnsiTheme="minorHAnsi" w:cstheme="minorHAnsi"/>
          <w:szCs w:val="22"/>
        </w:rPr>
        <w:t>Publicity</w:t>
      </w:r>
    </w:p>
    <w:p w14:paraId="69768AFB" w14:textId="04F22919" w:rsidR="003019E8" w:rsidRPr="003F4732" w:rsidRDefault="00BC57AC" w:rsidP="0080044C">
      <w:pPr>
        <w:pStyle w:val="Heading2"/>
        <w:tabs>
          <w:tab w:val="clear" w:pos="720"/>
        </w:tabs>
        <w:spacing w:line="240" w:lineRule="auto"/>
        <w:ind w:left="851" w:hanging="851"/>
        <w:rPr>
          <w:rFonts w:asciiTheme="minorHAnsi" w:hAnsiTheme="minorHAnsi" w:cstheme="minorHAnsi"/>
          <w:szCs w:val="22"/>
        </w:rPr>
      </w:pPr>
      <w:bookmarkStart w:id="127" w:name="a483802"/>
      <w:r>
        <w:rPr>
          <w:rFonts w:asciiTheme="minorHAnsi" w:hAnsiTheme="minorHAnsi" w:cstheme="minorHAnsi"/>
          <w:szCs w:val="22"/>
        </w:rPr>
        <w:t>Neither Party</w:t>
      </w:r>
      <w:r w:rsidR="00D70CB4" w:rsidRPr="003F4732">
        <w:rPr>
          <w:rFonts w:asciiTheme="minorHAnsi" w:hAnsiTheme="minorHAnsi" w:cstheme="minorHAnsi"/>
          <w:szCs w:val="22"/>
        </w:rPr>
        <w:t xml:space="preserve"> </w:t>
      </w:r>
      <w:r w:rsidR="00FA1E1C">
        <w:rPr>
          <w:rFonts w:asciiTheme="minorHAnsi" w:hAnsiTheme="minorHAnsi" w:cstheme="minorHAnsi"/>
          <w:szCs w:val="22"/>
        </w:rPr>
        <w:t>will</w:t>
      </w:r>
      <w:r w:rsidR="003019E8" w:rsidRPr="003F4732">
        <w:rPr>
          <w:rFonts w:asciiTheme="minorHAnsi" w:hAnsiTheme="minorHAnsi" w:cstheme="minorHAnsi"/>
          <w:szCs w:val="22"/>
        </w:rPr>
        <w:t xml:space="preserve"> publicise the Services without the prior written consent of the other </w:t>
      </w:r>
      <w:r w:rsidR="00D70CB4">
        <w:rPr>
          <w:rFonts w:asciiTheme="minorHAnsi" w:hAnsiTheme="minorHAnsi" w:cstheme="minorHAnsi"/>
          <w:szCs w:val="22"/>
        </w:rPr>
        <w:t>P</w:t>
      </w:r>
      <w:r w:rsidR="00D70CB4" w:rsidRPr="003F4732">
        <w:rPr>
          <w:rFonts w:asciiTheme="minorHAnsi" w:hAnsiTheme="minorHAnsi" w:cstheme="minorHAnsi"/>
          <w:szCs w:val="22"/>
        </w:rPr>
        <w:t>arty</w:t>
      </w:r>
      <w:r w:rsidR="003019E8" w:rsidRPr="003F4732">
        <w:rPr>
          <w:rFonts w:asciiTheme="minorHAnsi" w:hAnsiTheme="minorHAnsi" w:cstheme="minorHAnsi"/>
          <w:szCs w:val="22"/>
        </w:rPr>
        <w:t xml:space="preserve">.  </w:t>
      </w:r>
      <w:bookmarkEnd w:id="127"/>
    </w:p>
    <w:p w14:paraId="03BEB74C" w14:textId="0331B4A3" w:rsidR="003019E8" w:rsidRPr="003F4732" w:rsidRDefault="003019E8"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Supplier </w:t>
      </w:r>
      <w:r w:rsidR="00FA1E1C">
        <w:rPr>
          <w:rFonts w:asciiTheme="minorHAnsi" w:hAnsiTheme="minorHAnsi" w:cstheme="minorHAnsi"/>
          <w:szCs w:val="22"/>
        </w:rPr>
        <w:t>will</w:t>
      </w:r>
      <w:r w:rsidRPr="003F4732">
        <w:rPr>
          <w:rFonts w:asciiTheme="minorHAnsi" w:hAnsiTheme="minorHAnsi" w:cstheme="minorHAnsi"/>
          <w:szCs w:val="22"/>
        </w:rPr>
        <w:t xml:space="preserve">, and </w:t>
      </w:r>
      <w:r w:rsidR="00FA1E1C">
        <w:rPr>
          <w:rFonts w:asciiTheme="minorHAnsi" w:hAnsiTheme="minorHAnsi" w:cstheme="minorHAnsi"/>
          <w:szCs w:val="22"/>
        </w:rPr>
        <w:t>will</w:t>
      </w:r>
      <w:r w:rsidRPr="003F4732">
        <w:rPr>
          <w:rFonts w:asciiTheme="minorHAnsi" w:hAnsiTheme="minorHAnsi" w:cstheme="minorHAnsi"/>
          <w:szCs w:val="22"/>
        </w:rPr>
        <w:t xml:space="preserve"> procure that </w:t>
      </w:r>
      <w:r w:rsidR="00AE010B">
        <w:rPr>
          <w:rFonts w:asciiTheme="minorHAnsi" w:hAnsiTheme="minorHAnsi" w:cstheme="minorHAnsi"/>
          <w:szCs w:val="22"/>
        </w:rPr>
        <w:t xml:space="preserve">the </w:t>
      </w:r>
      <w:r w:rsidR="00D70CB4">
        <w:rPr>
          <w:rFonts w:asciiTheme="minorHAnsi" w:hAnsiTheme="minorHAnsi" w:cstheme="minorHAnsi"/>
          <w:szCs w:val="22"/>
        </w:rPr>
        <w:t>Supplier’s</w:t>
      </w:r>
      <w:r w:rsidR="00D70CB4" w:rsidRPr="003F4732">
        <w:rPr>
          <w:rFonts w:asciiTheme="minorHAnsi" w:hAnsiTheme="minorHAnsi" w:cstheme="minorHAnsi"/>
          <w:szCs w:val="22"/>
        </w:rPr>
        <w:t xml:space="preserve"> </w:t>
      </w:r>
      <w:r w:rsidR="003F116F" w:rsidRPr="003F4732">
        <w:rPr>
          <w:rFonts w:asciiTheme="minorHAnsi" w:hAnsiTheme="minorHAnsi" w:cstheme="minorHAnsi"/>
          <w:szCs w:val="22"/>
        </w:rPr>
        <w:t xml:space="preserve">Team </w:t>
      </w:r>
      <w:r w:rsidR="00FA1E1C">
        <w:rPr>
          <w:rFonts w:asciiTheme="minorHAnsi" w:hAnsiTheme="minorHAnsi" w:cstheme="minorHAnsi"/>
          <w:szCs w:val="22"/>
        </w:rPr>
        <w:t>will</w:t>
      </w:r>
      <w:r w:rsidRPr="003F4732">
        <w:rPr>
          <w:rFonts w:asciiTheme="minorHAnsi" w:hAnsiTheme="minorHAnsi" w:cstheme="minorHAnsi"/>
          <w:szCs w:val="22"/>
        </w:rPr>
        <w:t xml:space="preserve">, consult with Macmillan’s communications staff before answering media enquiries </w:t>
      </w:r>
      <w:r w:rsidR="00AE010B">
        <w:rPr>
          <w:rFonts w:asciiTheme="minorHAnsi" w:hAnsiTheme="minorHAnsi" w:cstheme="minorHAnsi"/>
          <w:szCs w:val="22"/>
        </w:rPr>
        <w:t xml:space="preserve">in order </w:t>
      </w:r>
      <w:r w:rsidRPr="003F4732">
        <w:rPr>
          <w:rFonts w:asciiTheme="minorHAnsi" w:hAnsiTheme="minorHAnsi" w:cstheme="minorHAnsi"/>
          <w:szCs w:val="22"/>
        </w:rPr>
        <w:t xml:space="preserve">to prepare an appropriate response.  </w:t>
      </w:r>
    </w:p>
    <w:p w14:paraId="49063BB7" w14:textId="7330483F" w:rsidR="00C3724D" w:rsidRDefault="00C3724D" w:rsidP="00C3724D">
      <w:pPr>
        <w:pStyle w:val="TOCHeading1"/>
        <w:tabs>
          <w:tab w:val="clear" w:pos="720"/>
        </w:tabs>
        <w:spacing w:before="0" w:line="240" w:lineRule="auto"/>
        <w:ind w:left="851" w:hanging="851"/>
        <w:rPr>
          <w:rFonts w:asciiTheme="minorHAnsi" w:hAnsiTheme="minorHAnsi" w:cstheme="minorHAnsi"/>
          <w:szCs w:val="22"/>
        </w:rPr>
      </w:pPr>
      <w:r>
        <w:rPr>
          <w:rFonts w:asciiTheme="minorHAnsi" w:hAnsiTheme="minorHAnsi" w:cstheme="minorHAnsi"/>
          <w:szCs w:val="22"/>
        </w:rPr>
        <w:t>STATUS</w:t>
      </w:r>
    </w:p>
    <w:p w14:paraId="04687476" w14:textId="77777777" w:rsidR="00C3724D" w:rsidRPr="003F4732" w:rsidRDefault="00C3724D" w:rsidP="00C3724D">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Nothing in this Agreement is intended to, or will be deemed to, establish any partnership or joint venture between any of the Parties, constitute any Party the agent of another Party, nor authorise any Party to make or enter into any commitments for or on behalf of any other Party.</w:t>
      </w:r>
    </w:p>
    <w:p w14:paraId="36489794" w14:textId="792A93C8" w:rsidR="00C3724D" w:rsidRPr="003F4732" w:rsidRDefault="00C3724D" w:rsidP="00AD23F3">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The relationship of the Supplier to Macmillan will be that of independent contractor and nothing in this Agreement </w:t>
      </w:r>
      <w:r w:rsidR="00FA1E1C">
        <w:rPr>
          <w:rFonts w:asciiTheme="minorHAnsi" w:hAnsiTheme="minorHAnsi" w:cstheme="minorHAnsi"/>
          <w:szCs w:val="22"/>
        </w:rPr>
        <w:t>will</w:t>
      </w:r>
      <w:r w:rsidRPr="003F4732">
        <w:rPr>
          <w:rFonts w:asciiTheme="minorHAnsi" w:hAnsiTheme="minorHAnsi" w:cstheme="minorHAnsi"/>
          <w:szCs w:val="22"/>
        </w:rPr>
        <w:t xml:space="preserve"> render it (nor the Key Personnel </w:t>
      </w:r>
      <w:r w:rsidR="00D70CB4">
        <w:rPr>
          <w:rFonts w:asciiTheme="minorHAnsi" w:hAnsiTheme="minorHAnsi" w:cstheme="minorHAnsi"/>
          <w:szCs w:val="22"/>
        </w:rPr>
        <w:t>nor any</w:t>
      </w:r>
      <w:r w:rsidRPr="003F4732">
        <w:rPr>
          <w:rFonts w:asciiTheme="minorHAnsi" w:hAnsiTheme="minorHAnsi" w:cstheme="minorHAnsi"/>
          <w:szCs w:val="22"/>
        </w:rPr>
        <w:t xml:space="preserve"> member of the </w:t>
      </w:r>
      <w:r w:rsidR="00D70CB4">
        <w:rPr>
          <w:rFonts w:asciiTheme="minorHAnsi" w:hAnsiTheme="minorHAnsi" w:cstheme="minorHAnsi"/>
          <w:szCs w:val="22"/>
        </w:rPr>
        <w:t>Supplier’s</w:t>
      </w:r>
      <w:r w:rsidRPr="003F4732">
        <w:rPr>
          <w:rFonts w:asciiTheme="minorHAnsi" w:hAnsiTheme="minorHAnsi" w:cstheme="minorHAnsi"/>
          <w:szCs w:val="22"/>
        </w:rPr>
        <w:t xml:space="preserve"> Team</w:t>
      </w:r>
      <w:r w:rsidR="00AE010B">
        <w:rPr>
          <w:rFonts w:asciiTheme="minorHAnsi" w:hAnsiTheme="minorHAnsi" w:cstheme="minorHAnsi"/>
          <w:szCs w:val="22"/>
        </w:rPr>
        <w:t xml:space="preserve"> nor any subcontractor</w:t>
      </w:r>
      <w:r w:rsidRPr="003F4732">
        <w:rPr>
          <w:rFonts w:asciiTheme="minorHAnsi" w:hAnsiTheme="minorHAnsi" w:cstheme="minorHAnsi"/>
          <w:szCs w:val="22"/>
        </w:rPr>
        <w:t xml:space="preserve">) an employee, worker, agent or partner of Macmillan and the Supplier </w:t>
      </w:r>
      <w:r w:rsidR="00FA1E1C">
        <w:rPr>
          <w:rFonts w:asciiTheme="minorHAnsi" w:hAnsiTheme="minorHAnsi" w:cstheme="minorHAnsi"/>
          <w:szCs w:val="22"/>
        </w:rPr>
        <w:t>will</w:t>
      </w:r>
      <w:r w:rsidRPr="003F4732">
        <w:rPr>
          <w:rFonts w:asciiTheme="minorHAnsi" w:hAnsiTheme="minorHAnsi" w:cstheme="minorHAnsi"/>
          <w:szCs w:val="22"/>
        </w:rPr>
        <w:t xml:space="preserve"> not hold itself out as such and </w:t>
      </w:r>
      <w:r w:rsidR="00FA1E1C">
        <w:rPr>
          <w:rFonts w:asciiTheme="minorHAnsi" w:hAnsiTheme="minorHAnsi" w:cstheme="minorHAnsi"/>
          <w:szCs w:val="22"/>
        </w:rPr>
        <w:t>will</w:t>
      </w:r>
      <w:r w:rsidRPr="003F4732">
        <w:rPr>
          <w:rFonts w:asciiTheme="minorHAnsi" w:hAnsiTheme="minorHAnsi" w:cstheme="minorHAnsi"/>
          <w:szCs w:val="22"/>
        </w:rPr>
        <w:t xml:space="preserve"> procure that </w:t>
      </w:r>
      <w:r w:rsidR="00D70CB4">
        <w:rPr>
          <w:rFonts w:asciiTheme="minorHAnsi" w:hAnsiTheme="minorHAnsi" w:cstheme="minorHAnsi"/>
          <w:szCs w:val="22"/>
        </w:rPr>
        <w:t>no member of the</w:t>
      </w:r>
      <w:r w:rsidR="00D70CB4" w:rsidRPr="003F4732">
        <w:rPr>
          <w:rFonts w:asciiTheme="minorHAnsi" w:hAnsiTheme="minorHAnsi" w:cstheme="minorHAnsi"/>
          <w:szCs w:val="22"/>
        </w:rPr>
        <w:t xml:space="preserve"> </w:t>
      </w:r>
      <w:r w:rsidR="00D70CB4">
        <w:rPr>
          <w:rFonts w:asciiTheme="minorHAnsi" w:hAnsiTheme="minorHAnsi" w:cstheme="minorHAnsi"/>
          <w:szCs w:val="22"/>
        </w:rPr>
        <w:t xml:space="preserve">Supplier’s </w:t>
      </w:r>
      <w:r w:rsidRPr="003F4732">
        <w:rPr>
          <w:rFonts w:asciiTheme="minorHAnsi" w:hAnsiTheme="minorHAnsi" w:cstheme="minorHAnsi"/>
          <w:szCs w:val="22"/>
        </w:rPr>
        <w:t xml:space="preserve">Team </w:t>
      </w:r>
      <w:r w:rsidR="00FA1E1C">
        <w:rPr>
          <w:rFonts w:asciiTheme="minorHAnsi" w:hAnsiTheme="minorHAnsi" w:cstheme="minorHAnsi"/>
          <w:szCs w:val="22"/>
        </w:rPr>
        <w:t>will</w:t>
      </w:r>
      <w:r w:rsidRPr="003F4732">
        <w:rPr>
          <w:rFonts w:asciiTheme="minorHAnsi" w:hAnsiTheme="minorHAnsi" w:cstheme="minorHAnsi"/>
          <w:szCs w:val="22"/>
        </w:rPr>
        <w:t xml:space="preserve"> hold themselves out as such.</w:t>
      </w:r>
    </w:p>
    <w:p w14:paraId="38166651" w14:textId="62EF5784" w:rsidR="00C3724D" w:rsidRDefault="00C3724D" w:rsidP="00C3724D">
      <w:pPr>
        <w:pStyle w:val="Heading2"/>
        <w:tabs>
          <w:tab w:val="clear" w:pos="720"/>
        </w:tabs>
        <w:spacing w:line="240" w:lineRule="auto"/>
        <w:ind w:left="851" w:hanging="851"/>
      </w:pPr>
      <w:r>
        <w:t xml:space="preserve">This </w:t>
      </w:r>
      <w:r w:rsidR="00775A71">
        <w:t>A</w:t>
      </w:r>
      <w:r>
        <w:t>greement constitutes a contract for the provision of services and not a contract of employment and</w:t>
      </w:r>
      <w:r w:rsidR="00865954">
        <w:t>,</w:t>
      </w:r>
      <w:r>
        <w:t xml:space="preserve"> accordingly</w:t>
      </w:r>
      <w:r w:rsidR="00865954">
        <w:t>,</w:t>
      </w:r>
      <w:r>
        <w:t xml:space="preserve"> the Supplier </w:t>
      </w:r>
      <w:r w:rsidR="00FA1E1C">
        <w:t>will</w:t>
      </w:r>
      <w:r w:rsidR="00D42326">
        <w:t xml:space="preserve"> not, </w:t>
      </w:r>
      <w:r>
        <w:t xml:space="preserve">and </w:t>
      </w:r>
      <w:r w:rsidR="00D42326">
        <w:t xml:space="preserve">no member of the </w:t>
      </w:r>
      <w:r>
        <w:t xml:space="preserve">Supplier’s </w:t>
      </w:r>
      <w:r w:rsidR="00CE32CE">
        <w:t xml:space="preserve">Team </w:t>
      </w:r>
      <w:r w:rsidR="00FA1E1C">
        <w:t>will</w:t>
      </w:r>
      <w:r w:rsidR="00D42326">
        <w:t>,</w:t>
      </w:r>
      <w:r>
        <w:t xml:space="preserve"> hold themselves out as such and the Supplier </w:t>
      </w:r>
      <w:r w:rsidR="00FA1E1C">
        <w:t>will</w:t>
      </w:r>
      <w:r>
        <w:t xml:space="preserve"> be fully responsible for and </w:t>
      </w:r>
      <w:r w:rsidR="00FA1E1C">
        <w:t>will</w:t>
      </w:r>
      <w:r>
        <w:t xml:space="preserve"> indemnify Macmillan for and in respect of:</w:t>
      </w:r>
    </w:p>
    <w:p w14:paraId="7DAD0042" w14:textId="40ED08E9" w:rsidR="00BC57AC" w:rsidRDefault="00C3724D" w:rsidP="00BC57AC">
      <w:pPr>
        <w:pStyle w:val="Heading3"/>
        <w:spacing w:line="240" w:lineRule="auto"/>
        <w:ind w:hanging="737"/>
      </w:pPr>
      <w:r>
        <w:t xml:space="preserve">all tax liabilities whatsoever including any income tax, National Insurance and social security contributions and any other liability, deduction, contribution, assessment or claim arising from or made in connection with either the performance of the Services or any payment or benefit received by any member of the Supplier’s Team in respect of the Services, where such recovery is not prohibited by law (other than Macmillan's liabilities in respect of VAT properly payable by it).The Supplier </w:t>
      </w:r>
      <w:r w:rsidR="00FA1E1C">
        <w:t>will</w:t>
      </w:r>
      <w:r>
        <w:t xml:space="preserve"> further indemnify Macmillan against all reasonable costs, expenses and any penalty, fine or interest incurred or payable by Macmillan in connection with or in consequence of any such liability, deduction, contribution, assessment or claim other than where and solely to the extent that the latter arise out of Macmillan's negligence or wilful default;</w:t>
      </w:r>
      <w:r w:rsidR="00BC57AC">
        <w:t xml:space="preserve"> and</w:t>
      </w:r>
    </w:p>
    <w:p w14:paraId="1E507D98" w14:textId="3904869D" w:rsidR="00C3724D" w:rsidRDefault="00C3724D" w:rsidP="00BC57AC">
      <w:pPr>
        <w:pStyle w:val="Heading3"/>
        <w:spacing w:line="240" w:lineRule="auto"/>
        <w:ind w:hanging="737"/>
      </w:pPr>
      <w:r>
        <w:t>for all sums due to any member of the Supplier’s Team in relation to the services provided by any member of the Supplier’s Team on behalf of the Supplier and any liability arising from any employment-related claim or any claim based on worker status (including reasonable costs and expenses) brought by any member of the Supplier’s Team against Macmillan arising out of or in connection with the provision of the Services, except where and solely to the extent that such claim is as a result of any act or omission of Macmillan.</w:t>
      </w:r>
    </w:p>
    <w:p w14:paraId="53BCF4D5" w14:textId="6C2911D2" w:rsidR="00C3724D" w:rsidRDefault="00C3724D" w:rsidP="0071186D">
      <w:pPr>
        <w:pStyle w:val="Heading2"/>
        <w:tabs>
          <w:tab w:val="clear" w:pos="720"/>
        </w:tabs>
        <w:spacing w:line="240" w:lineRule="auto"/>
        <w:ind w:left="851" w:hanging="851"/>
      </w:pPr>
      <w:bookmarkStart w:id="128" w:name="_Hlk63756691"/>
      <w:r w:rsidRPr="00C3724D">
        <w:lastRenderedPageBreak/>
        <w:t xml:space="preserve">The </w:t>
      </w:r>
      <w:r>
        <w:t xml:space="preserve">Supplier undertakes </w:t>
      </w:r>
      <w:r w:rsidRPr="00C3724D">
        <w:t>that it is not</w:t>
      </w:r>
      <w:r w:rsidR="00D42326">
        <w:t>,</w:t>
      </w:r>
      <w:r w:rsidRPr="00C3724D">
        <w:t xml:space="preserve"> nor will it prior to the cessation of this </w:t>
      </w:r>
      <w:r w:rsidR="00D70CB4">
        <w:t>A</w:t>
      </w:r>
      <w:r w:rsidR="00D70CB4" w:rsidRPr="00C3724D">
        <w:t>greement</w:t>
      </w:r>
      <w:r w:rsidR="00BC57AC">
        <w:t xml:space="preserve"> and completion of the Services</w:t>
      </w:r>
      <w:r w:rsidRPr="00C3724D">
        <w:t>, become a managed service company within the meaning of section 61B of the Income Tax (Earnings and Pensions) Act 2003</w:t>
      </w:r>
      <w:bookmarkEnd w:id="128"/>
      <w:r w:rsidRPr="00C3724D">
        <w:t>.</w:t>
      </w:r>
      <w:r w:rsidR="00802FAE">
        <w:t xml:space="preserve"> </w:t>
      </w:r>
    </w:p>
    <w:p w14:paraId="311E722E" w14:textId="77777777" w:rsidR="00C3724D" w:rsidRPr="00C3724D" w:rsidRDefault="00C3724D" w:rsidP="0071186D">
      <w:pPr>
        <w:pStyle w:val="TOCHeading1"/>
        <w:tabs>
          <w:tab w:val="clear" w:pos="720"/>
        </w:tabs>
        <w:spacing w:before="0" w:line="240" w:lineRule="auto"/>
        <w:ind w:left="851" w:hanging="851"/>
        <w:rPr>
          <w:rFonts w:asciiTheme="minorHAnsi" w:hAnsiTheme="minorHAnsi" w:cstheme="minorHAnsi"/>
          <w:szCs w:val="22"/>
        </w:rPr>
      </w:pPr>
      <w:r w:rsidRPr="00C3724D">
        <w:rPr>
          <w:rFonts w:asciiTheme="minorHAnsi" w:hAnsiTheme="minorHAnsi" w:cstheme="minorHAnsi"/>
          <w:szCs w:val="22"/>
        </w:rPr>
        <w:t>SUPPORTING MACMILLAN CANCER SUPPORT</w:t>
      </w:r>
    </w:p>
    <w:p w14:paraId="4BA108F3" w14:textId="559C5596" w:rsidR="00C3724D" w:rsidRDefault="00C3724D" w:rsidP="00BC57AC">
      <w:pPr>
        <w:pStyle w:val="Heading2"/>
        <w:numPr>
          <w:ilvl w:val="0"/>
          <w:numId w:val="0"/>
        </w:numPr>
        <w:spacing w:line="240" w:lineRule="auto"/>
        <w:ind w:left="851"/>
      </w:pPr>
      <w:r w:rsidRPr="00C3724D">
        <w:t xml:space="preserve">Macmillan encourages all </w:t>
      </w:r>
      <w:r w:rsidR="00D42326">
        <w:t xml:space="preserve">of </w:t>
      </w:r>
      <w:r w:rsidRPr="00C3724D">
        <w:t xml:space="preserve">its suppliers, partners and consultants to support Macmillan in its charitable aim to improve the lives of people affected by cancer. The </w:t>
      </w:r>
      <w:r w:rsidR="0071186D">
        <w:t xml:space="preserve">Supplier </w:t>
      </w:r>
      <w:r w:rsidR="00CE32CE">
        <w:t>and members</w:t>
      </w:r>
      <w:r w:rsidR="0071186D">
        <w:t xml:space="preserve"> of Supplier’s Team</w:t>
      </w:r>
      <w:r w:rsidRPr="00C3724D">
        <w:t xml:space="preserve"> are encouraged to support Macmillan - for example by hosting a coffee morning, by backing a Macmillan campaign, by lending staff to volunteer with Macmillan, by supporting a fundraising event, or by signposting people to Macmillan's services. Details of all the ways to support Macmillan and how to get involved can be found on Macmillan's website: </w:t>
      </w:r>
      <w:hyperlink r:id="rId11" w:history="1">
        <w:r w:rsidR="0071186D" w:rsidRPr="001F5782">
          <w:rPr>
            <w:rStyle w:val="Hyperlink"/>
          </w:rPr>
          <w:t>www.macmillan.org.uk</w:t>
        </w:r>
      </w:hyperlink>
      <w:r w:rsidRPr="00C3724D">
        <w:t>.</w:t>
      </w:r>
    </w:p>
    <w:p w14:paraId="468A989B" w14:textId="334A7CC3" w:rsidR="00772F4B" w:rsidRPr="003F4732" w:rsidRDefault="00772F4B" w:rsidP="00C3724D">
      <w:pPr>
        <w:pStyle w:val="TOCHeading1"/>
        <w:tabs>
          <w:tab w:val="clear" w:pos="720"/>
        </w:tabs>
        <w:spacing w:before="0" w:line="240" w:lineRule="auto"/>
        <w:ind w:left="851" w:hanging="851"/>
        <w:rPr>
          <w:rFonts w:asciiTheme="minorHAnsi" w:hAnsiTheme="minorHAnsi" w:cstheme="minorHAnsi"/>
          <w:szCs w:val="22"/>
        </w:rPr>
      </w:pPr>
      <w:r w:rsidRPr="003F4732">
        <w:rPr>
          <w:rFonts w:asciiTheme="minorHAnsi" w:hAnsiTheme="minorHAnsi" w:cstheme="minorHAnsi"/>
          <w:szCs w:val="22"/>
        </w:rPr>
        <w:t>GENERAL LEGAL PROVISIONS</w:t>
      </w:r>
      <w:bookmarkEnd w:id="124"/>
      <w:bookmarkEnd w:id="125"/>
      <w:bookmarkEnd w:id="126"/>
    </w:p>
    <w:p w14:paraId="081487AD" w14:textId="14C9B7D6" w:rsidR="00150DE0" w:rsidRPr="003F4732" w:rsidRDefault="00150DE0" w:rsidP="0080044C">
      <w:pPr>
        <w:pStyle w:val="Heading2"/>
        <w:tabs>
          <w:tab w:val="clear" w:pos="720"/>
        </w:tabs>
        <w:spacing w:line="240" w:lineRule="auto"/>
        <w:ind w:left="851" w:hanging="851"/>
        <w:rPr>
          <w:rFonts w:asciiTheme="minorHAnsi" w:hAnsiTheme="minorHAnsi" w:cstheme="minorHAnsi"/>
          <w:szCs w:val="22"/>
        </w:rPr>
      </w:pPr>
      <w:bookmarkStart w:id="129" w:name="_Ref423686036"/>
      <w:r w:rsidRPr="003F4732">
        <w:rPr>
          <w:rFonts w:asciiTheme="minorHAnsi" w:hAnsiTheme="minorHAnsi" w:cstheme="minorHAnsi"/>
          <w:szCs w:val="22"/>
        </w:rPr>
        <w:t>If any provision of this Agreement is declared void, voidable, illegal or otherwise unenforceable by any competent authority or court, or any indication to that effect is received from any competent authority or court, the Parties will co-operate to amend the offending provision in such manner</w:t>
      </w:r>
      <w:r w:rsidR="00135C0C" w:rsidRPr="003F4732">
        <w:rPr>
          <w:rFonts w:asciiTheme="minorHAnsi" w:hAnsiTheme="minorHAnsi" w:cstheme="minorHAnsi"/>
          <w:szCs w:val="22"/>
        </w:rPr>
        <w:t xml:space="preserve"> as to achieve its intention</w:t>
      </w:r>
      <w:r w:rsidRPr="003F4732">
        <w:rPr>
          <w:rFonts w:asciiTheme="minorHAnsi" w:hAnsiTheme="minorHAnsi" w:cstheme="minorHAnsi"/>
          <w:szCs w:val="22"/>
        </w:rPr>
        <w:t xml:space="preserve">.  </w:t>
      </w:r>
      <w:r w:rsidR="00135C0C" w:rsidRPr="003F4732">
        <w:rPr>
          <w:rFonts w:asciiTheme="minorHAnsi" w:hAnsiTheme="minorHAnsi" w:cstheme="minorHAnsi"/>
          <w:szCs w:val="22"/>
        </w:rPr>
        <w:t xml:space="preserve">If such amendment is not possible, the relevant provision or part-provision </w:t>
      </w:r>
      <w:r w:rsidR="00FA1E1C">
        <w:rPr>
          <w:rFonts w:asciiTheme="minorHAnsi" w:hAnsiTheme="minorHAnsi" w:cstheme="minorHAnsi"/>
          <w:szCs w:val="22"/>
        </w:rPr>
        <w:t>will</w:t>
      </w:r>
      <w:r w:rsidR="00135C0C" w:rsidRPr="003F4732">
        <w:rPr>
          <w:rFonts w:asciiTheme="minorHAnsi" w:hAnsiTheme="minorHAnsi" w:cstheme="minorHAnsi"/>
          <w:szCs w:val="22"/>
        </w:rPr>
        <w:t xml:space="preserve"> be deemed deleted.  Notwithstanding any such amendment or deletion, t</w:t>
      </w:r>
      <w:r w:rsidRPr="003F4732">
        <w:rPr>
          <w:rFonts w:asciiTheme="minorHAnsi" w:hAnsiTheme="minorHAnsi" w:cstheme="minorHAnsi"/>
          <w:szCs w:val="22"/>
        </w:rPr>
        <w:t>he remainder of this Agreement will remain valid and in full force.</w:t>
      </w:r>
      <w:bookmarkEnd w:id="129"/>
    </w:p>
    <w:p w14:paraId="16A59DD7" w14:textId="77777777" w:rsidR="00150DE0" w:rsidRPr="003F4732" w:rsidRDefault="00150DE0"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Failure to insist upon strict performance of this Agreement, or failure to exercise any right or remedy to which a Party is entitled will not constitute a waiver.  </w:t>
      </w:r>
    </w:p>
    <w:p w14:paraId="6AA4F81A" w14:textId="77777777" w:rsidR="00150DE0" w:rsidRPr="003F4732" w:rsidRDefault="00150DE0"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This Agreement constitutes the entire agreement between the Parties and supersedes </w:t>
      </w:r>
      <w:r w:rsidR="007011C3" w:rsidRPr="003F4732">
        <w:rPr>
          <w:rFonts w:asciiTheme="minorHAnsi" w:hAnsiTheme="minorHAnsi" w:cstheme="minorHAnsi"/>
          <w:szCs w:val="22"/>
        </w:rPr>
        <w:t>and extinguishes all previous agreements, promises, assurances, warranties, representations and understandings between them, whether written or oral, relating to its subject matter</w:t>
      </w:r>
      <w:r w:rsidR="001C7A44" w:rsidRPr="003F4732">
        <w:rPr>
          <w:rFonts w:asciiTheme="minorHAnsi" w:hAnsiTheme="minorHAnsi" w:cstheme="minorHAnsi"/>
          <w:szCs w:val="22"/>
        </w:rPr>
        <w:t>, including any terms or conditions of the Supplier attached to any proposal, order form, tender or similar</w:t>
      </w:r>
      <w:r w:rsidRPr="003F4732">
        <w:rPr>
          <w:rFonts w:asciiTheme="minorHAnsi" w:hAnsiTheme="minorHAnsi" w:cstheme="minorHAnsi"/>
          <w:szCs w:val="22"/>
        </w:rPr>
        <w:t>.</w:t>
      </w:r>
    </w:p>
    <w:p w14:paraId="55CEE3B9" w14:textId="77777777" w:rsidR="00772F4B" w:rsidRPr="003F4732" w:rsidRDefault="00772F4B"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 xml:space="preserve">This Agreement and any dispute or claim arising out of or in connection with it or its subject matter or formation (including non-contractual disputes or claims)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be governed by and construed in accordance with the law of England and Wales.</w:t>
      </w:r>
    </w:p>
    <w:p w14:paraId="7D0307B8" w14:textId="77777777" w:rsidR="009B6E22" w:rsidRPr="003F4732" w:rsidRDefault="009B6E22"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Each Party irrevocably agrees that the courts of England and Wales will have exclusive jurisdiction to settle any dispute or claim arising out of or in connection with this Agreement or its subject matter or formation (including non-contractual disputes or claims).</w:t>
      </w:r>
    </w:p>
    <w:p w14:paraId="1513E883" w14:textId="77777777" w:rsidR="00D408EF" w:rsidRDefault="00772F4B" w:rsidP="0080044C">
      <w:pPr>
        <w:pStyle w:val="Heading2"/>
        <w:tabs>
          <w:tab w:val="clear" w:pos="720"/>
        </w:tabs>
        <w:spacing w:line="240" w:lineRule="auto"/>
        <w:ind w:left="851" w:hanging="851"/>
        <w:rPr>
          <w:rFonts w:asciiTheme="minorHAnsi" w:hAnsiTheme="minorHAnsi" w:cstheme="minorHAnsi"/>
          <w:szCs w:val="22"/>
        </w:rPr>
      </w:pPr>
      <w:bookmarkStart w:id="130" w:name="_Ref423005512"/>
      <w:r w:rsidRPr="003F4732">
        <w:rPr>
          <w:rFonts w:asciiTheme="minorHAnsi" w:hAnsiTheme="minorHAnsi" w:cstheme="minorHAnsi"/>
          <w:szCs w:val="22"/>
        </w:rPr>
        <w:t>No variation or waiver of this Agreement or any part of it will be effective unless made in writing, signed by or on behalf of all</w:t>
      </w:r>
      <w:r w:rsidR="00D408EF">
        <w:rPr>
          <w:rFonts w:asciiTheme="minorHAnsi" w:hAnsiTheme="minorHAnsi" w:cstheme="minorHAnsi"/>
          <w:szCs w:val="22"/>
        </w:rPr>
        <w:t xml:space="preserve"> of</w:t>
      </w:r>
      <w:r w:rsidRPr="003F4732">
        <w:rPr>
          <w:rFonts w:asciiTheme="minorHAnsi" w:hAnsiTheme="minorHAnsi" w:cstheme="minorHAnsi"/>
          <w:szCs w:val="22"/>
        </w:rPr>
        <w:t xml:space="preserve"> the Parties and expressed to be such a variation or waiver.  </w:t>
      </w:r>
    </w:p>
    <w:p w14:paraId="784C240A" w14:textId="099D7350" w:rsidR="00772F4B" w:rsidRPr="003F4732" w:rsidRDefault="00772F4B" w:rsidP="0080044C">
      <w:pPr>
        <w:pStyle w:val="Heading2"/>
        <w:tabs>
          <w:tab w:val="clear" w:pos="720"/>
        </w:tabs>
        <w:spacing w:line="240" w:lineRule="auto"/>
        <w:ind w:left="851" w:hanging="851"/>
        <w:rPr>
          <w:rFonts w:asciiTheme="minorHAnsi" w:hAnsiTheme="minorHAnsi" w:cstheme="minorHAnsi"/>
          <w:szCs w:val="22"/>
        </w:rPr>
      </w:pPr>
      <w:bookmarkStart w:id="131" w:name="_Hlk63756987"/>
      <w:r w:rsidRPr="003F4732">
        <w:rPr>
          <w:rFonts w:asciiTheme="minorHAnsi" w:hAnsiTheme="minorHAnsi" w:cstheme="minorHAnsi"/>
          <w:szCs w:val="22"/>
        </w:rPr>
        <w:t xml:space="preserve">Any waiver </w:t>
      </w:r>
      <w:r w:rsidR="00D408EF">
        <w:rPr>
          <w:rFonts w:asciiTheme="minorHAnsi" w:hAnsiTheme="minorHAnsi" w:cstheme="minorHAnsi"/>
          <w:szCs w:val="22"/>
        </w:rPr>
        <w:t xml:space="preserve">of any right or remedy under this Agreement is only effective if given in writing and </w:t>
      </w:r>
      <w:r w:rsidR="00114098" w:rsidRPr="003F4732">
        <w:rPr>
          <w:rFonts w:asciiTheme="minorHAnsi" w:hAnsiTheme="minorHAnsi" w:cstheme="minorHAnsi"/>
          <w:szCs w:val="22"/>
        </w:rPr>
        <w:t>will</w:t>
      </w:r>
      <w:r w:rsidRPr="003F4732">
        <w:rPr>
          <w:rFonts w:asciiTheme="minorHAnsi" w:hAnsiTheme="minorHAnsi" w:cstheme="minorHAnsi"/>
          <w:szCs w:val="22"/>
        </w:rPr>
        <w:t xml:space="preserve"> not be deemed </w:t>
      </w:r>
      <w:r w:rsidR="00D408EF">
        <w:rPr>
          <w:rFonts w:asciiTheme="minorHAnsi" w:hAnsiTheme="minorHAnsi" w:cstheme="minorHAnsi"/>
          <w:szCs w:val="22"/>
        </w:rPr>
        <w:t xml:space="preserve">to be </w:t>
      </w:r>
      <w:r w:rsidRPr="003F4732">
        <w:rPr>
          <w:rFonts w:asciiTheme="minorHAnsi" w:hAnsiTheme="minorHAnsi" w:cstheme="minorHAnsi"/>
          <w:szCs w:val="22"/>
        </w:rPr>
        <w:t>a waiver of any subsequent breach or default</w:t>
      </w:r>
      <w:bookmarkEnd w:id="131"/>
      <w:r w:rsidRPr="003F4732">
        <w:rPr>
          <w:rFonts w:asciiTheme="minorHAnsi" w:hAnsiTheme="minorHAnsi" w:cstheme="minorHAnsi"/>
          <w:szCs w:val="22"/>
        </w:rPr>
        <w:t>.</w:t>
      </w:r>
      <w:bookmarkEnd w:id="130"/>
    </w:p>
    <w:p w14:paraId="1C0F79C3" w14:textId="77777777" w:rsidR="00772F4B" w:rsidRPr="003F4732" w:rsidRDefault="00772F4B"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No person other than a Party to this Agreement will have any rights to enforce any term of this Agreement whether under the Contract (Rights of Third Parties) Act 1999 or otherwise.</w:t>
      </w:r>
    </w:p>
    <w:p w14:paraId="18BEF77F" w14:textId="77777777" w:rsidR="00772F4B" w:rsidRPr="003F4732" w:rsidRDefault="00772F4B" w:rsidP="0080044C">
      <w:pPr>
        <w:pStyle w:val="Heading2"/>
        <w:tabs>
          <w:tab w:val="clear" w:pos="720"/>
        </w:tabs>
        <w:spacing w:line="240" w:lineRule="auto"/>
        <w:ind w:left="851" w:hanging="851"/>
        <w:rPr>
          <w:rFonts w:asciiTheme="minorHAnsi" w:hAnsiTheme="minorHAnsi" w:cstheme="minorHAnsi"/>
          <w:szCs w:val="22"/>
        </w:rPr>
      </w:pPr>
      <w:r w:rsidRPr="003F4732">
        <w:rPr>
          <w:rFonts w:asciiTheme="minorHAnsi" w:hAnsiTheme="minorHAnsi" w:cstheme="minorHAnsi"/>
          <w:szCs w:val="22"/>
        </w:rPr>
        <w:t>This Agreement may be executed in any number of counterparts, each of which when executed will constitute an original of this Agreement, but all the counterparts will together constitute the same Agreement.</w:t>
      </w:r>
    </w:p>
    <w:p w14:paraId="44C913C8" w14:textId="77777777" w:rsidR="005D6F29" w:rsidRDefault="005D6F29" w:rsidP="0080044C">
      <w:pPr>
        <w:spacing w:line="240" w:lineRule="auto"/>
        <w:rPr>
          <w:rFonts w:asciiTheme="minorHAnsi" w:hAnsiTheme="minorHAnsi" w:cstheme="minorHAnsi"/>
          <w:szCs w:val="22"/>
        </w:rPr>
      </w:pPr>
    </w:p>
    <w:p w14:paraId="61E5B21B" w14:textId="6CACF94E" w:rsidR="0052524B" w:rsidRPr="003F4732" w:rsidRDefault="005D6F29" w:rsidP="0080044C">
      <w:pPr>
        <w:spacing w:line="240" w:lineRule="auto"/>
        <w:rPr>
          <w:rFonts w:asciiTheme="minorHAnsi" w:hAnsiTheme="minorHAnsi" w:cstheme="minorHAnsi"/>
          <w:szCs w:val="22"/>
        </w:rPr>
      </w:pPr>
      <w:r>
        <w:rPr>
          <w:rFonts w:asciiTheme="minorHAnsi" w:hAnsiTheme="minorHAnsi" w:cstheme="minorHAnsi"/>
          <w:szCs w:val="22"/>
        </w:rPr>
        <w:t xml:space="preserve">Entered into </w:t>
      </w:r>
      <w:r w:rsidR="0052524B" w:rsidRPr="003F4732">
        <w:rPr>
          <w:rFonts w:asciiTheme="minorHAnsi" w:hAnsiTheme="minorHAnsi" w:cstheme="minorHAnsi"/>
          <w:szCs w:val="22"/>
        </w:rPr>
        <w:t>by the Parties on the date set out above.</w:t>
      </w:r>
    </w:p>
    <w:p w14:paraId="43EEA647" w14:textId="77777777" w:rsidR="0052524B" w:rsidRPr="003F4732" w:rsidRDefault="0052524B" w:rsidP="0080044C">
      <w:pPr>
        <w:spacing w:line="240" w:lineRule="auto"/>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96E02" w:rsidRPr="003F4732" w14:paraId="39A4D14E" w14:textId="77777777" w:rsidTr="00801F22">
        <w:trPr>
          <w:trHeight w:val="2836"/>
        </w:trPr>
        <w:tc>
          <w:tcPr>
            <w:tcW w:w="4621" w:type="dxa"/>
          </w:tcPr>
          <w:p w14:paraId="3E2752DB" w14:textId="77777777" w:rsidR="00396E02" w:rsidRPr="003F4732" w:rsidRDefault="00396E02" w:rsidP="00801F22">
            <w:pPr>
              <w:keepNext/>
              <w:spacing w:line="240" w:lineRule="auto"/>
              <w:ind w:left="34"/>
              <w:rPr>
                <w:rFonts w:asciiTheme="minorHAnsi" w:hAnsiTheme="minorHAnsi" w:cstheme="minorHAnsi"/>
                <w:szCs w:val="22"/>
              </w:rPr>
            </w:pPr>
            <w:bookmarkStart w:id="132" w:name="_Hlk36563655"/>
            <w:r w:rsidRPr="003F4732">
              <w:rPr>
                <w:rFonts w:asciiTheme="minorHAnsi" w:hAnsiTheme="minorHAnsi" w:cstheme="minorHAnsi"/>
                <w:szCs w:val="22"/>
              </w:rPr>
              <w:lastRenderedPageBreak/>
              <w:t>Signed by</w:t>
            </w:r>
          </w:p>
          <w:p w14:paraId="05A27E3E" w14:textId="77777777" w:rsidR="00396E02" w:rsidRPr="003F4732" w:rsidRDefault="00396E02" w:rsidP="00801F22">
            <w:pPr>
              <w:keepNext/>
              <w:spacing w:line="240" w:lineRule="auto"/>
              <w:ind w:left="34"/>
              <w:rPr>
                <w:rFonts w:asciiTheme="minorHAnsi" w:hAnsiTheme="minorHAnsi" w:cstheme="minorHAnsi"/>
                <w:szCs w:val="22"/>
              </w:rPr>
            </w:pPr>
            <w:r w:rsidRPr="003F4732">
              <w:rPr>
                <w:rFonts w:asciiTheme="minorHAnsi" w:hAnsiTheme="minorHAnsi" w:cstheme="minorHAnsi"/>
                <w:szCs w:val="22"/>
              </w:rPr>
              <w:t xml:space="preserve">duly authorised for and on behalf of </w:t>
            </w:r>
          </w:p>
          <w:p w14:paraId="45D1CC77" w14:textId="77777777" w:rsidR="00396E02" w:rsidRPr="003F4732" w:rsidRDefault="00396E02" w:rsidP="00801F22">
            <w:pPr>
              <w:keepNext/>
              <w:spacing w:line="240" w:lineRule="auto"/>
              <w:ind w:left="34"/>
              <w:rPr>
                <w:rFonts w:asciiTheme="minorHAnsi" w:hAnsiTheme="minorHAnsi" w:cstheme="minorHAnsi"/>
                <w:szCs w:val="22"/>
              </w:rPr>
            </w:pPr>
            <w:r w:rsidRPr="003F4732">
              <w:rPr>
                <w:rFonts w:asciiTheme="minorHAnsi" w:hAnsiTheme="minorHAnsi" w:cstheme="minorHAnsi"/>
                <w:b/>
                <w:szCs w:val="22"/>
              </w:rPr>
              <w:t xml:space="preserve">MACMILLAN CANCER SUPPORT </w:t>
            </w:r>
          </w:p>
        </w:tc>
        <w:tc>
          <w:tcPr>
            <w:tcW w:w="4621" w:type="dxa"/>
          </w:tcPr>
          <w:p w14:paraId="1C9DD70F" w14:textId="77777777" w:rsidR="00396E02" w:rsidRPr="003F4732" w:rsidRDefault="00396E02" w:rsidP="00801F22">
            <w:pPr>
              <w:keepNext/>
              <w:spacing w:line="240" w:lineRule="auto"/>
              <w:rPr>
                <w:rFonts w:asciiTheme="minorHAnsi" w:hAnsiTheme="minorHAnsi" w:cstheme="minorHAnsi"/>
                <w:szCs w:val="22"/>
              </w:rPr>
            </w:pPr>
            <w:r w:rsidRPr="003F4732">
              <w:rPr>
                <w:rFonts w:asciiTheme="minorHAnsi" w:hAnsiTheme="minorHAnsi" w:cstheme="minorHAnsi"/>
                <w:szCs w:val="22"/>
              </w:rPr>
              <w:t xml:space="preserve">) </w:t>
            </w:r>
            <w:r w:rsidRPr="003F4732">
              <w:rPr>
                <w:rFonts w:asciiTheme="minorHAnsi" w:hAnsiTheme="minorHAnsi" w:cstheme="minorHAnsi"/>
                <w:szCs w:val="22"/>
              </w:rPr>
              <w:tab/>
              <w:t xml:space="preserve">………………………………………… </w:t>
            </w:r>
            <w:r>
              <w:rPr>
                <w:rFonts w:asciiTheme="minorHAnsi" w:hAnsiTheme="minorHAnsi" w:cstheme="minorHAnsi"/>
                <w:szCs w:val="22"/>
              </w:rPr>
              <w:tab/>
              <w:t xml:space="preserve">Signature </w:t>
            </w:r>
          </w:p>
          <w:p w14:paraId="6E502E84" w14:textId="77777777" w:rsidR="00396E02" w:rsidRPr="003F4732" w:rsidRDefault="00396E02" w:rsidP="00801F22">
            <w:pPr>
              <w:keepNext/>
              <w:spacing w:line="240" w:lineRule="auto"/>
              <w:rPr>
                <w:rFonts w:asciiTheme="minorHAnsi" w:hAnsiTheme="minorHAnsi" w:cstheme="minorHAnsi"/>
                <w:szCs w:val="22"/>
              </w:rPr>
            </w:pPr>
            <w:r w:rsidRPr="003F4732">
              <w:rPr>
                <w:rFonts w:asciiTheme="minorHAnsi" w:hAnsiTheme="minorHAnsi" w:cstheme="minorHAnsi"/>
                <w:szCs w:val="22"/>
              </w:rPr>
              <w:t>)</w:t>
            </w:r>
          </w:p>
          <w:p w14:paraId="15157684" w14:textId="67E73A42" w:rsidR="00396E02" w:rsidRDefault="00396E02" w:rsidP="00801F22">
            <w:pPr>
              <w:keepNext/>
              <w:spacing w:line="240" w:lineRule="auto"/>
              <w:rPr>
                <w:rFonts w:asciiTheme="minorHAnsi" w:hAnsiTheme="minorHAnsi" w:cstheme="minorHAnsi"/>
                <w:szCs w:val="22"/>
              </w:rPr>
            </w:pPr>
            <w:r w:rsidRPr="003F4732">
              <w:rPr>
                <w:rFonts w:asciiTheme="minorHAnsi" w:hAnsiTheme="minorHAnsi" w:cstheme="minorHAnsi"/>
                <w:szCs w:val="22"/>
              </w:rPr>
              <w:t xml:space="preserve">) </w:t>
            </w:r>
            <w:r w:rsidRPr="003F4732">
              <w:rPr>
                <w:rFonts w:asciiTheme="minorHAnsi" w:hAnsiTheme="minorHAnsi" w:cstheme="minorHAnsi"/>
                <w:szCs w:val="22"/>
              </w:rPr>
              <w:tab/>
              <w:t xml:space="preserve">………………………………………… </w:t>
            </w:r>
            <w:r>
              <w:rPr>
                <w:rFonts w:asciiTheme="minorHAnsi" w:hAnsiTheme="minorHAnsi" w:cstheme="minorHAnsi"/>
                <w:szCs w:val="22"/>
              </w:rPr>
              <w:tab/>
              <w:t>Name</w:t>
            </w:r>
          </w:p>
          <w:p w14:paraId="2CB2F43B" w14:textId="77777777" w:rsidR="00D76EE5" w:rsidRPr="003F4732" w:rsidRDefault="00D76EE5" w:rsidP="00801F22">
            <w:pPr>
              <w:keepNext/>
              <w:spacing w:line="240" w:lineRule="auto"/>
              <w:rPr>
                <w:rFonts w:asciiTheme="minorHAnsi" w:hAnsiTheme="minorHAnsi" w:cstheme="minorHAnsi"/>
                <w:szCs w:val="22"/>
              </w:rPr>
            </w:pPr>
          </w:p>
          <w:p w14:paraId="73706377" w14:textId="0CEBF0E2" w:rsidR="00D76EE5" w:rsidRPr="003F4732" w:rsidRDefault="00D76EE5" w:rsidP="0083111F">
            <w:pPr>
              <w:keepNext/>
              <w:spacing w:line="240" w:lineRule="auto"/>
              <w:rPr>
                <w:rFonts w:asciiTheme="minorHAnsi" w:hAnsiTheme="minorHAnsi" w:cstheme="minorHAnsi"/>
                <w:szCs w:val="22"/>
              </w:rPr>
            </w:pPr>
          </w:p>
        </w:tc>
      </w:tr>
      <w:tr w:rsidR="00D70CB4" w:rsidRPr="003F4732" w14:paraId="4A3944B7" w14:textId="77777777" w:rsidTr="00C91A5B">
        <w:trPr>
          <w:trHeight w:val="2836"/>
        </w:trPr>
        <w:tc>
          <w:tcPr>
            <w:tcW w:w="4621" w:type="dxa"/>
          </w:tcPr>
          <w:p w14:paraId="28003A0A" w14:textId="120DF24E" w:rsidR="00D70CB4" w:rsidRPr="003F4732" w:rsidRDefault="00D70CB4" w:rsidP="00C91A5B">
            <w:pPr>
              <w:keepNext/>
              <w:spacing w:line="240" w:lineRule="auto"/>
              <w:ind w:left="34"/>
              <w:rPr>
                <w:rFonts w:asciiTheme="minorHAnsi" w:hAnsiTheme="minorHAnsi" w:cstheme="minorHAnsi"/>
                <w:szCs w:val="22"/>
              </w:rPr>
            </w:pPr>
            <w:r>
              <w:rPr>
                <w:rFonts w:asciiTheme="minorHAnsi" w:hAnsiTheme="minorHAnsi" w:cstheme="minorHAnsi"/>
                <w:szCs w:val="22"/>
              </w:rPr>
              <w:t>[</w:t>
            </w:r>
            <w:r w:rsidRPr="003F4732">
              <w:rPr>
                <w:rFonts w:asciiTheme="minorHAnsi" w:hAnsiTheme="minorHAnsi" w:cstheme="minorHAnsi"/>
                <w:szCs w:val="22"/>
              </w:rPr>
              <w:t>Signed by</w:t>
            </w:r>
          </w:p>
          <w:p w14:paraId="2BBF6541" w14:textId="77777777" w:rsidR="00D70CB4" w:rsidRPr="003F4732" w:rsidRDefault="00D70CB4" w:rsidP="00C91A5B">
            <w:pPr>
              <w:keepNext/>
              <w:spacing w:line="240" w:lineRule="auto"/>
              <w:ind w:left="34"/>
              <w:rPr>
                <w:rFonts w:asciiTheme="minorHAnsi" w:hAnsiTheme="minorHAnsi" w:cstheme="minorHAnsi"/>
                <w:szCs w:val="22"/>
              </w:rPr>
            </w:pPr>
            <w:r w:rsidRPr="003F4732">
              <w:rPr>
                <w:rFonts w:asciiTheme="minorHAnsi" w:hAnsiTheme="minorHAnsi" w:cstheme="minorHAnsi"/>
                <w:szCs w:val="22"/>
              </w:rPr>
              <w:t xml:space="preserve">duly authorised for and on behalf of </w:t>
            </w:r>
          </w:p>
          <w:p w14:paraId="689C3D5C" w14:textId="77777777" w:rsidR="00D70CB4" w:rsidRPr="003F4732" w:rsidRDefault="00D70CB4" w:rsidP="00C91A5B">
            <w:pPr>
              <w:keepNext/>
              <w:spacing w:line="240" w:lineRule="auto"/>
              <w:ind w:left="34"/>
              <w:rPr>
                <w:rFonts w:asciiTheme="minorHAnsi" w:hAnsiTheme="minorHAnsi" w:cstheme="minorHAnsi"/>
                <w:szCs w:val="22"/>
              </w:rPr>
            </w:pPr>
            <w:r w:rsidRPr="003F4732">
              <w:rPr>
                <w:rFonts w:asciiTheme="minorHAnsi" w:hAnsiTheme="minorHAnsi" w:cstheme="minorHAnsi"/>
                <w:b/>
                <w:szCs w:val="22"/>
              </w:rPr>
              <w:t xml:space="preserve">MACMILLAN CANCER SUPPORT </w:t>
            </w:r>
          </w:p>
        </w:tc>
        <w:tc>
          <w:tcPr>
            <w:tcW w:w="4621" w:type="dxa"/>
          </w:tcPr>
          <w:p w14:paraId="4CEAEEF4" w14:textId="77777777" w:rsidR="00D70CB4" w:rsidRPr="003F4732" w:rsidRDefault="00D70CB4" w:rsidP="00C91A5B">
            <w:pPr>
              <w:keepNext/>
              <w:spacing w:line="240" w:lineRule="auto"/>
              <w:rPr>
                <w:rFonts w:asciiTheme="minorHAnsi" w:hAnsiTheme="minorHAnsi" w:cstheme="minorHAnsi"/>
                <w:szCs w:val="22"/>
              </w:rPr>
            </w:pPr>
            <w:r w:rsidRPr="003F4732">
              <w:rPr>
                <w:rFonts w:asciiTheme="minorHAnsi" w:hAnsiTheme="minorHAnsi" w:cstheme="minorHAnsi"/>
                <w:szCs w:val="22"/>
              </w:rPr>
              <w:t xml:space="preserve">) </w:t>
            </w:r>
            <w:r w:rsidRPr="003F4732">
              <w:rPr>
                <w:rFonts w:asciiTheme="minorHAnsi" w:hAnsiTheme="minorHAnsi" w:cstheme="minorHAnsi"/>
                <w:szCs w:val="22"/>
              </w:rPr>
              <w:tab/>
              <w:t xml:space="preserve">………………………………………… </w:t>
            </w:r>
            <w:r>
              <w:rPr>
                <w:rFonts w:asciiTheme="minorHAnsi" w:hAnsiTheme="minorHAnsi" w:cstheme="minorHAnsi"/>
                <w:szCs w:val="22"/>
              </w:rPr>
              <w:tab/>
              <w:t xml:space="preserve">Signature </w:t>
            </w:r>
          </w:p>
          <w:p w14:paraId="6BDDDC22" w14:textId="77777777" w:rsidR="00D70CB4" w:rsidRPr="003F4732" w:rsidRDefault="00D70CB4" w:rsidP="00C91A5B">
            <w:pPr>
              <w:keepNext/>
              <w:spacing w:line="240" w:lineRule="auto"/>
              <w:rPr>
                <w:rFonts w:asciiTheme="minorHAnsi" w:hAnsiTheme="minorHAnsi" w:cstheme="minorHAnsi"/>
                <w:szCs w:val="22"/>
              </w:rPr>
            </w:pPr>
            <w:r w:rsidRPr="003F4732">
              <w:rPr>
                <w:rFonts w:asciiTheme="minorHAnsi" w:hAnsiTheme="minorHAnsi" w:cstheme="minorHAnsi"/>
                <w:szCs w:val="22"/>
              </w:rPr>
              <w:t>)</w:t>
            </w:r>
          </w:p>
          <w:p w14:paraId="3952E7DB" w14:textId="3C155B4D" w:rsidR="00D70CB4" w:rsidRDefault="00D70CB4" w:rsidP="00C91A5B">
            <w:pPr>
              <w:keepNext/>
              <w:spacing w:line="240" w:lineRule="auto"/>
              <w:rPr>
                <w:rFonts w:asciiTheme="minorHAnsi" w:hAnsiTheme="minorHAnsi" w:cstheme="minorHAnsi"/>
                <w:szCs w:val="22"/>
              </w:rPr>
            </w:pPr>
            <w:r w:rsidRPr="003F4732">
              <w:rPr>
                <w:rFonts w:asciiTheme="minorHAnsi" w:hAnsiTheme="minorHAnsi" w:cstheme="minorHAnsi"/>
                <w:szCs w:val="22"/>
              </w:rPr>
              <w:t xml:space="preserve">) </w:t>
            </w:r>
            <w:r w:rsidRPr="003F4732">
              <w:rPr>
                <w:rFonts w:asciiTheme="minorHAnsi" w:hAnsiTheme="minorHAnsi" w:cstheme="minorHAnsi"/>
                <w:szCs w:val="22"/>
              </w:rPr>
              <w:tab/>
              <w:t xml:space="preserve">………………………………………… </w:t>
            </w:r>
            <w:r>
              <w:rPr>
                <w:rFonts w:asciiTheme="minorHAnsi" w:hAnsiTheme="minorHAnsi" w:cstheme="minorHAnsi"/>
                <w:szCs w:val="22"/>
              </w:rPr>
              <w:tab/>
              <w:t>Name]</w:t>
            </w:r>
          </w:p>
          <w:p w14:paraId="3C959ECA" w14:textId="77777777" w:rsidR="00D70CB4" w:rsidRPr="003F4732" w:rsidRDefault="00D70CB4" w:rsidP="00C91A5B">
            <w:pPr>
              <w:keepNext/>
              <w:spacing w:line="240" w:lineRule="auto"/>
              <w:rPr>
                <w:rFonts w:asciiTheme="minorHAnsi" w:hAnsiTheme="minorHAnsi" w:cstheme="minorHAnsi"/>
                <w:szCs w:val="22"/>
              </w:rPr>
            </w:pPr>
          </w:p>
          <w:p w14:paraId="52F98A3E" w14:textId="77777777" w:rsidR="00D70CB4" w:rsidRPr="003F4732" w:rsidRDefault="00D70CB4" w:rsidP="00C91A5B">
            <w:pPr>
              <w:keepNext/>
              <w:spacing w:line="240" w:lineRule="auto"/>
              <w:rPr>
                <w:rFonts w:asciiTheme="minorHAnsi" w:hAnsiTheme="minorHAnsi" w:cstheme="minorHAnsi"/>
                <w:szCs w:val="22"/>
              </w:rPr>
            </w:pPr>
          </w:p>
        </w:tc>
      </w:tr>
      <w:bookmarkEnd w:id="132"/>
      <w:tr w:rsidR="00D76EE5" w:rsidRPr="003F4732" w14:paraId="389442C5" w14:textId="77777777" w:rsidTr="006C4010">
        <w:trPr>
          <w:trHeight w:val="2837"/>
        </w:trPr>
        <w:tc>
          <w:tcPr>
            <w:tcW w:w="4621" w:type="dxa"/>
          </w:tcPr>
          <w:p w14:paraId="4E75813D" w14:textId="77777777" w:rsidR="00D76EE5" w:rsidRDefault="00D76EE5" w:rsidP="00D76EE5">
            <w:pPr>
              <w:keepNext/>
              <w:spacing w:line="240" w:lineRule="auto"/>
              <w:ind w:left="34"/>
              <w:rPr>
                <w:rFonts w:asciiTheme="minorHAnsi" w:hAnsiTheme="minorHAnsi" w:cstheme="minorHAnsi"/>
                <w:szCs w:val="22"/>
              </w:rPr>
            </w:pPr>
          </w:p>
          <w:p w14:paraId="356DBDEC" w14:textId="5303A8F4" w:rsidR="00D76EE5" w:rsidRPr="003F4732" w:rsidRDefault="00D76EE5" w:rsidP="00D76EE5">
            <w:pPr>
              <w:keepNext/>
              <w:spacing w:line="240" w:lineRule="auto"/>
              <w:ind w:left="34"/>
              <w:rPr>
                <w:rFonts w:asciiTheme="minorHAnsi" w:hAnsiTheme="minorHAnsi" w:cstheme="minorHAnsi"/>
                <w:szCs w:val="22"/>
              </w:rPr>
            </w:pPr>
            <w:r w:rsidRPr="003F4732">
              <w:rPr>
                <w:rFonts w:asciiTheme="minorHAnsi" w:hAnsiTheme="minorHAnsi" w:cstheme="minorHAnsi"/>
                <w:szCs w:val="22"/>
              </w:rPr>
              <w:t>Signed by</w:t>
            </w:r>
          </w:p>
          <w:p w14:paraId="4E1BCF31" w14:textId="77777777" w:rsidR="00D76EE5" w:rsidRPr="003F4732" w:rsidRDefault="00D76EE5" w:rsidP="00D76EE5">
            <w:pPr>
              <w:keepNext/>
              <w:spacing w:line="240" w:lineRule="auto"/>
              <w:ind w:left="34"/>
              <w:rPr>
                <w:rFonts w:asciiTheme="minorHAnsi" w:hAnsiTheme="minorHAnsi" w:cstheme="minorHAnsi"/>
                <w:szCs w:val="22"/>
              </w:rPr>
            </w:pPr>
            <w:r w:rsidRPr="003F4732">
              <w:rPr>
                <w:rFonts w:asciiTheme="minorHAnsi" w:hAnsiTheme="minorHAnsi" w:cstheme="minorHAnsi"/>
                <w:szCs w:val="22"/>
              </w:rPr>
              <w:t xml:space="preserve">duly authorised for and on behalf of </w:t>
            </w:r>
          </w:p>
          <w:p w14:paraId="1BE85715" w14:textId="7D0BF94C" w:rsidR="00D76EE5" w:rsidRPr="003F4732" w:rsidRDefault="00D76EE5" w:rsidP="00D76EE5">
            <w:pPr>
              <w:keepNext/>
              <w:spacing w:line="240" w:lineRule="auto"/>
              <w:ind w:left="34"/>
              <w:rPr>
                <w:rFonts w:asciiTheme="minorHAnsi" w:hAnsiTheme="minorHAnsi" w:cstheme="minorHAnsi"/>
                <w:szCs w:val="22"/>
              </w:rPr>
            </w:pPr>
            <w:r w:rsidRPr="00A778F3">
              <w:rPr>
                <w:rFonts w:asciiTheme="minorHAnsi" w:hAnsiTheme="minorHAnsi" w:cstheme="minorHAnsi"/>
                <w:b/>
                <w:szCs w:val="22"/>
                <w:highlight w:val="yellow"/>
              </w:rPr>
              <w:t>[SUPPLIER]</w:t>
            </w:r>
          </w:p>
        </w:tc>
        <w:tc>
          <w:tcPr>
            <w:tcW w:w="4621" w:type="dxa"/>
          </w:tcPr>
          <w:p w14:paraId="174F5A5B" w14:textId="77777777" w:rsidR="00D76EE5" w:rsidRPr="003F4732" w:rsidRDefault="00D76EE5" w:rsidP="00D76EE5">
            <w:pPr>
              <w:keepNext/>
              <w:spacing w:line="240" w:lineRule="auto"/>
              <w:rPr>
                <w:rFonts w:asciiTheme="minorHAnsi" w:hAnsiTheme="minorHAnsi" w:cstheme="minorHAnsi"/>
                <w:szCs w:val="22"/>
              </w:rPr>
            </w:pPr>
            <w:r w:rsidRPr="003F4732">
              <w:rPr>
                <w:rFonts w:asciiTheme="minorHAnsi" w:hAnsiTheme="minorHAnsi" w:cstheme="minorHAnsi"/>
                <w:szCs w:val="22"/>
              </w:rPr>
              <w:t xml:space="preserve">) </w:t>
            </w:r>
            <w:r w:rsidRPr="003F4732">
              <w:rPr>
                <w:rFonts w:asciiTheme="minorHAnsi" w:hAnsiTheme="minorHAnsi" w:cstheme="minorHAnsi"/>
                <w:szCs w:val="22"/>
              </w:rPr>
              <w:tab/>
              <w:t xml:space="preserve">………………………………………… </w:t>
            </w:r>
            <w:r>
              <w:rPr>
                <w:rFonts w:asciiTheme="minorHAnsi" w:hAnsiTheme="minorHAnsi" w:cstheme="minorHAnsi"/>
                <w:szCs w:val="22"/>
              </w:rPr>
              <w:tab/>
              <w:t xml:space="preserve">Signature </w:t>
            </w:r>
          </w:p>
          <w:p w14:paraId="5A4A120D" w14:textId="77777777" w:rsidR="00D76EE5" w:rsidRPr="003F4732" w:rsidRDefault="00D76EE5" w:rsidP="00D76EE5">
            <w:pPr>
              <w:keepNext/>
              <w:spacing w:line="240" w:lineRule="auto"/>
              <w:rPr>
                <w:rFonts w:asciiTheme="minorHAnsi" w:hAnsiTheme="minorHAnsi" w:cstheme="minorHAnsi"/>
                <w:szCs w:val="22"/>
              </w:rPr>
            </w:pPr>
            <w:r w:rsidRPr="003F4732">
              <w:rPr>
                <w:rFonts w:asciiTheme="minorHAnsi" w:hAnsiTheme="minorHAnsi" w:cstheme="minorHAnsi"/>
                <w:szCs w:val="22"/>
              </w:rPr>
              <w:t>)</w:t>
            </w:r>
          </w:p>
          <w:p w14:paraId="66A35104" w14:textId="77777777" w:rsidR="00D76EE5" w:rsidRDefault="00D76EE5" w:rsidP="00D76EE5">
            <w:pPr>
              <w:keepNext/>
              <w:spacing w:line="240" w:lineRule="auto"/>
              <w:rPr>
                <w:rFonts w:asciiTheme="minorHAnsi" w:hAnsiTheme="minorHAnsi" w:cstheme="minorHAnsi"/>
                <w:szCs w:val="22"/>
              </w:rPr>
            </w:pPr>
            <w:r w:rsidRPr="003F4732">
              <w:rPr>
                <w:rFonts w:asciiTheme="minorHAnsi" w:hAnsiTheme="minorHAnsi" w:cstheme="minorHAnsi"/>
                <w:szCs w:val="22"/>
              </w:rPr>
              <w:t xml:space="preserve">) </w:t>
            </w:r>
            <w:r w:rsidRPr="003F4732">
              <w:rPr>
                <w:rFonts w:asciiTheme="minorHAnsi" w:hAnsiTheme="minorHAnsi" w:cstheme="minorHAnsi"/>
                <w:szCs w:val="22"/>
              </w:rPr>
              <w:tab/>
              <w:t xml:space="preserve">………………………………………… </w:t>
            </w:r>
            <w:r>
              <w:rPr>
                <w:rFonts w:asciiTheme="minorHAnsi" w:hAnsiTheme="minorHAnsi" w:cstheme="minorHAnsi"/>
                <w:szCs w:val="22"/>
              </w:rPr>
              <w:tab/>
              <w:t>Name</w:t>
            </w:r>
          </w:p>
          <w:p w14:paraId="2267ED8E" w14:textId="77777777" w:rsidR="00D76EE5" w:rsidRPr="003F4732" w:rsidRDefault="00D76EE5" w:rsidP="00D76EE5">
            <w:pPr>
              <w:keepNext/>
              <w:spacing w:line="240" w:lineRule="auto"/>
              <w:rPr>
                <w:rFonts w:asciiTheme="minorHAnsi" w:hAnsiTheme="minorHAnsi" w:cstheme="minorHAnsi"/>
                <w:szCs w:val="22"/>
              </w:rPr>
            </w:pPr>
          </w:p>
          <w:p w14:paraId="00542ECE" w14:textId="7F5747F6" w:rsidR="00D76EE5" w:rsidRPr="003F4732" w:rsidRDefault="00D76EE5" w:rsidP="00D76EE5">
            <w:pPr>
              <w:keepNext/>
              <w:spacing w:line="240" w:lineRule="auto"/>
              <w:rPr>
                <w:rFonts w:asciiTheme="minorHAnsi" w:hAnsiTheme="minorHAnsi" w:cstheme="minorHAnsi"/>
                <w:szCs w:val="22"/>
              </w:rPr>
            </w:pPr>
          </w:p>
        </w:tc>
      </w:tr>
      <w:tr w:rsidR="0052524B" w:rsidRPr="003F4732" w14:paraId="626D8260" w14:textId="77777777" w:rsidTr="0052524B">
        <w:tc>
          <w:tcPr>
            <w:tcW w:w="4621" w:type="dxa"/>
          </w:tcPr>
          <w:p w14:paraId="38D56F5B" w14:textId="77777777" w:rsidR="0052524B" w:rsidRPr="003F4732" w:rsidRDefault="0052524B" w:rsidP="0080044C">
            <w:pPr>
              <w:spacing w:line="240" w:lineRule="auto"/>
              <w:jc w:val="left"/>
              <w:rPr>
                <w:rFonts w:asciiTheme="minorHAnsi" w:hAnsiTheme="minorHAnsi" w:cstheme="minorHAnsi"/>
                <w:szCs w:val="22"/>
              </w:rPr>
            </w:pPr>
          </w:p>
        </w:tc>
        <w:tc>
          <w:tcPr>
            <w:tcW w:w="4621" w:type="dxa"/>
          </w:tcPr>
          <w:p w14:paraId="6F1DB9CB" w14:textId="77777777" w:rsidR="0052524B" w:rsidRPr="00A86ADA" w:rsidRDefault="0052524B" w:rsidP="0080044C">
            <w:pPr>
              <w:spacing w:line="240" w:lineRule="auto"/>
              <w:rPr>
                <w:rFonts w:asciiTheme="minorHAnsi" w:hAnsiTheme="minorHAnsi" w:cstheme="minorHAnsi"/>
                <w:szCs w:val="22"/>
              </w:rPr>
            </w:pPr>
          </w:p>
        </w:tc>
      </w:tr>
    </w:tbl>
    <w:p w14:paraId="1E2F90CB" w14:textId="77777777" w:rsidR="0052524B" w:rsidRPr="003F4732" w:rsidRDefault="0052524B" w:rsidP="0080044C">
      <w:pPr>
        <w:spacing w:line="240" w:lineRule="auto"/>
        <w:rPr>
          <w:rFonts w:asciiTheme="minorHAnsi" w:hAnsiTheme="minorHAnsi" w:cstheme="minorHAnsi"/>
          <w:szCs w:val="22"/>
        </w:rPr>
      </w:pPr>
    </w:p>
    <w:p w14:paraId="54DB7C69" w14:textId="77777777" w:rsidR="00D70CB4" w:rsidRDefault="00D70CB4">
      <w:pPr>
        <w:spacing w:after="0" w:line="240" w:lineRule="auto"/>
        <w:jc w:val="left"/>
        <w:rPr>
          <w:rFonts w:asciiTheme="minorHAnsi" w:hAnsiTheme="minorHAnsi" w:cstheme="minorHAnsi"/>
          <w:b/>
          <w:szCs w:val="22"/>
        </w:rPr>
      </w:pPr>
      <w:bookmarkStart w:id="133" w:name="_Toc449431982"/>
      <w:r>
        <w:rPr>
          <w:rFonts w:asciiTheme="minorHAnsi" w:hAnsiTheme="minorHAnsi" w:cstheme="minorHAnsi"/>
          <w:b/>
          <w:szCs w:val="22"/>
        </w:rPr>
        <w:br w:type="page"/>
      </w:r>
    </w:p>
    <w:p w14:paraId="3E0ADD6D" w14:textId="3FF27E13" w:rsidR="00BC111C" w:rsidRPr="0038541C" w:rsidRDefault="00BC111C" w:rsidP="0038541C">
      <w:pPr>
        <w:spacing w:after="0" w:line="240" w:lineRule="auto"/>
        <w:jc w:val="center"/>
        <w:rPr>
          <w:rFonts w:asciiTheme="minorHAnsi" w:hAnsiTheme="minorHAnsi" w:cstheme="minorHAnsi"/>
          <w:szCs w:val="22"/>
        </w:rPr>
      </w:pPr>
      <w:r w:rsidRPr="00BC111C">
        <w:rPr>
          <w:rFonts w:asciiTheme="minorHAnsi" w:hAnsiTheme="minorHAnsi" w:cstheme="minorHAnsi"/>
          <w:b/>
          <w:szCs w:val="22"/>
        </w:rPr>
        <w:lastRenderedPageBreak/>
        <w:t xml:space="preserve">SCHEDULE </w:t>
      </w:r>
      <w:bookmarkStart w:id="134" w:name="Sched1"/>
      <w:r w:rsidRPr="00BC111C">
        <w:rPr>
          <w:rFonts w:asciiTheme="minorHAnsi" w:hAnsiTheme="minorHAnsi" w:cstheme="minorHAnsi"/>
          <w:b/>
          <w:szCs w:val="22"/>
        </w:rPr>
        <w:t>1</w:t>
      </w:r>
      <w:bookmarkEnd w:id="134"/>
    </w:p>
    <w:p w14:paraId="02F6372A" w14:textId="45A09F44" w:rsidR="00340BB1" w:rsidRPr="00BC111C" w:rsidRDefault="00BC111C" w:rsidP="0080044C">
      <w:pPr>
        <w:jc w:val="center"/>
        <w:rPr>
          <w:rFonts w:asciiTheme="minorHAnsi" w:hAnsiTheme="minorHAnsi" w:cstheme="minorHAnsi"/>
          <w:b/>
          <w:szCs w:val="22"/>
        </w:rPr>
      </w:pPr>
      <w:r w:rsidRPr="00BC111C">
        <w:rPr>
          <w:rFonts w:asciiTheme="minorHAnsi" w:hAnsiTheme="minorHAnsi" w:cstheme="minorHAnsi"/>
          <w:b/>
          <w:szCs w:val="22"/>
        </w:rPr>
        <w:t>SERVICES</w:t>
      </w:r>
      <w:bookmarkEnd w:id="133"/>
    </w:p>
    <w:p w14:paraId="65679634" w14:textId="2B5139B0" w:rsidR="00DA1139" w:rsidRPr="003F4732" w:rsidRDefault="00DA1139" w:rsidP="0080044C">
      <w:pPr>
        <w:spacing w:line="240" w:lineRule="auto"/>
        <w:jc w:val="left"/>
        <w:rPr>
          <w:rFonts w:asciiTheme="minorHAnsi" w:hAnsiTheme="minorHAnsi" w:cstheme="minorHAnsi"/>
          <w:szCs w:val="22"/>
        </w:rPr>
      </w:pPr>
    </w:p>
    <w:p w14:paraId="05A59F81" w14:textId="1B1D6C93" w:rsidR="0003422E" w:rsidRDefault="005A6AC0" w:rsidP="00D823F6">
      <w:pPr>
        <w:spacing w:line="240" w:lineRule="auto"/>
        <w:rPr>
          <w:i/>
          <w:szCs w:val="22"/>
        </w:rPr>
      </w:pPr>
      <w:r>
        <w:rPr>
          <w:i/>
          <w:szCs w:val="22"/>
          <w:highlight w:val="yellow"/>
        </w:rPr>
        <w:t xml:space="preserve">Description of services and deliverables to be provided under the statement of work. </w:t>
      </w:r>
      <w:r w:rsidRPr="00932C4B">
        <w:rPr>
          <w:i/>
          <w:szCs w:val="22"/>
          <w:highlight w:val="yellow"/>
        </w:rPr>
        <w:t>Include: Key personnel (if any)</w:t>
      </w:r>
      <w:r>
        <w:rPr>
          <w:i/>
          <w:szCs w:val="22"/>
          <w:highlight w:val="yellow"/>
        </w:rPr>
        <w:t>,</w:t>
      </w:r>
      <w:r w:rsidRPr="00932C4B">
        <w:rPr>
          <w:i/>
          <w:szCs w:val="22"/>
          <w:highlight w:val="yellow"/>
        </w:rPr>
        <w:t xml:space="preserve"> </w:t>
      </w:r>
      <w:r>
        <w:rPr>
          <w:i/>
          <w:szCs w:val="22"/>
          <w:highlight w:val="yellow"/>
        </w:rPr>
        <w:t>t</w:t>
      </w:r>
      <w:r w:rsidRPr="00932C4B">
        <w:rPr>
          <w:i/>
          <w:szCs w:val="22"/>
          <w:highlight w:val="yellow"/>
        </w:rPr>
        <w:t>argets</w:t>
      </w:r>
      <w:r>
        <w:rPr>
          <w:i/>
          <w:szCs w:val="22"/>
          <w:highlight w:val="yellow"/>
        </w:rPr>
        <w:t>, d</w:t>
      </w:r>
      <w:r w:rsidRPr="00932C4B">
        <w:rPr>
          <w:i/>
          <w:szCs w:val="22"/>
          <w:highlight w:val="yellow"/>
        </w:rPr>
        <w:t>elivery dates</w:t>
      </w:r>
      <w:r>
        <w:rPr>
          <w:i/>
          <w:szCs w:val="22"/>
          <w:highlight w:val="yellow"/>
        </w:rPr>
        <w:t>,</w:t>
      </w:r>
      <w:r w:rsidRPr="00932C4B">
        <w:rPr>
          <w:i/>
          <w:szCs w:val="22"/>
          <w:highlight w:val="yellow"/>
        </w:rPr>
        <w:t xml:space="preserve"> </w:t>
      </w:r>
      <w:r>
        <w:rPr>
          <w:i/>
          <w:szCs w:val="22"/>
          <w:highlight w:val="yellow"/>
        </w:rPr>
        <w:t>ex</w:t>
      </w:r>
      <w:r w:rsidRPr="00932C4B">
        <w:rPr>
          <w:i/>
          <w:szCs w:val="22"/>
          <w:highlight w:val="yellow"/>
        </w:rPr>
        <w:t xml:space="preserve">pected </w:t>
      </w:r>
      <w:r>
        <w:rPr>
          <w:i/>
          <w:szCs w:val="22"/>
          <w:highlight w:val="yellow"/>
        </w:rPr>
        <w:t>d</w:t>
      </w:r>
      <w:r w:rsidRPr="00932C4B">
        <w:rPr>
          <w:i/>
          <w:szCs w:val="22"/>
          <w:highlight w:val="yellow"/>
        </w:rPr>
        <w:t>eliverables and wording from</w:t>
      </w:r>
      <w:r>
        <w:rPr>
          <w:i/>
          <w:szCs w:val="22"/>
          <w:highlight w:val="yellow"/>
        </w:rPr>
        <w:t xml:space="preserve"> the</w:t>
      </w:r>
      <w:r w:rsidRPr="00932C4B">
        <w:rPr>
          <w:i/>
          <w:szCs w:val="22"/>
          <w:highlight w:val="yellow"/>
        </w:rPr>
        <w:t xml:space="preserve"> </w:t>
      </w:r>
      <w:r>
        <w:rPr>
          <w:i/>
          <w:szCs w:val="22"/>
          <w:highlight w:val="yellow"/>
        </w:rPr>
        <w:t>S</w:t>
      </w:r>
      <w:r w:rsidRPr="00932C4B">
        <w:rPr>
          <w:i/>
          <w:szCs w:val="22"/>
          <w:highlight w:val="yellow"/>
        </w:rPr>
        <w:t>upplier’s proposal</w:t>
      </w:r>
      <w:r>
        <w:rPr>
          <w:i/>
          <w:szCs w:val="22"/>
          <w:highlight w:val="yellow"/>
        </w:rPr>
        <w:t xml:space="preserve"> </w:t>
      </w:r>
      <w:r w:rsidRPr="00932C4B">
        <w:rPr>
          <w:i/>
          <w:szCs w:val="22"/>
          <w:highlight w:val="yellow"/>
        </w:rPr>
        <w:t>if appropriate.</w:t>
      </w:r>
    </w:p>
    <w:p w14:paraId="52DB1692" w14:textId="77777777" w:rsidR="005A6AC0" w:rsidRPr="003F4732" w:rsidRDefault="005A6AC0" w:rsidP="00D823F6">
      <w:pPr>
        <w:spacing w:line="240" w:lineRule="auto"/>
        <w:rPr>
          <w:rFonts w:asciiTheme="minorHAnsi" w:hAnsiTheme="minorHAnsi" w:cstheme="minorHAnsi"/>
          <w:szCs w:val="22"/>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600"/>
      </w:tblGrid>
      <w:tr w:rsidR="0003422E" w:rsidRPr="003F4732" w14:paraId="0E59AE07" w14:textId="77777777" w:rsidTr="0080044C">
        <w:trPr>
          <w:trHeight w:val="557"/>
        </w:trPr>
        <w:tc>
          <w:tcPr>
            <w:tcW w:w="2498" w:type="dxa"/>
            <w:tcBorders>
              <w:top w:val="nil"/>
              <w:left w:val="nil"/>
              <w:bottom w:val="nil"/>
            </w:tcBorders>
          </w:tcPr>
          <w:p w14:paraId="3DE4C964" w14:textId="77777777" w:rsidR="0003422E" w:rsidRPr="003F4732" w:rsidRDefault="0003422E" w:rsidP="00135C0C">
            <w:pPr>
              <w:pStyle w:val="BodyText"/>
              <w:spacing w:before="120"/>
              <w:rPr>
                <w:rFonts w:asciiTheme="minorHAnsi" w:hAnsiTheme="minorHAnsi" w:cstheme="minorHAnsi"/>
                <w:szCs w:val="22"/>
              </w:rPr>
            </w:pPr>
            <w:r w:rsidRPr="003F4732">
              <w:rPr>
                <w:rFonts w:asciiTheme="minorHAnsi" w:hAnsiTheme="minorHAnsi" w:cstheme="minorHAnsi"/>
                <w:b/>
                <w:szCs w:val="22"/>
              </w:rPr>
              <w:t>Project:</w:t>
            </w:r>
          </w:p>
        </w:tc>
        <w:tc>
          <w:tcPr>
            <w:tcW w:w="7600" w:type="dxa"/>
            <w:tcBorders>
              <w:bottom w:val="single" w:sz="4" w:space="0" w:color="auto"/>
            </w:tcBorders>
            <w:shd w:val="pct12" w:color="auto" w:fill="auto"/>
          </w:tcPr>
          <w:p w14:paraId="0D0EDDA5" w14:textId="77777777" w:rsidR="0003422E" w:rsidRPr="00F1324D" w:rsidRDefault="0003422E" w:rsidP="00135C0C">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 xml:space="preserve">Include project title and brief description </w:t>
            </w:r>
          </w:p>
        </w:tc>
      </w:tr>
      <w:tr w:rsidR="005B3F0D" w:rsidRPr="003F4732" w14:paraId="213F4CFB" w14:textId="77777777" w:rsidTr="005B3F0D">
        <w:trPr>
          <w:trHeight w:val="557"/>
        </w:trPr>
        <w:tc>
          <w:tcPr>
            <w:tcW w:w="2498" w:type="dxa"/>
            <w:tcBorders>
              <w:top w:val="nil"/>
              <w:left w:val="nil"/>
              <w:bottom w:val="nil"/>
            </w:tcBorders>
          </w:tcPr>
          <w:p w14:paraId="21760708" w14:textId="77777777" w:rsidR="005B3F0D" w:rsidRPr="003F4732" w:rsidRDefault="005B3F0D" w:rsidP="00135C0C">
            <w:pPr>
              <w:pStyle w:val="BodyText"/>
              <w:spacing w:before="120"/>
              <w:rPr>
                <w:rFonts w:asciiTheme="minorHAnsi" w:hAnsiTheme="minorHAnsi" w:cstheme="minorHAnsi"/>
                <w:b/>
                <w:szCs w:val="22"/>
              </w:rPr>
            </w:pPr>
            <w:r>
              <w:rPr>
                <w:rFonts w:asciiTheme="minorHAnsi" w:hAnsiTheme="minorHAnsi" w:cstheme="minorHAnsi"/>
                <w:b/>
                <w:szCs w:val="22"/>
              </w:rPr>
              <w:t>Supplier:</w:t>
            </w:r>
          </w:p>
        </w:tc>
        <w:tc>
          <w:tcPr>
            <w:tcW w:w="7600" w:type="dxa"/>
            <w:tcBorders>
              <w:bottom w:val="single" w:sz="4" w:space="0" w:color="auto"/>
            </w:tcBorders>
            <w:shd w:val="pct12" w:color="auto" w:fill="auto"/>
          </w:tcPr>
          <w:p w14:paraId="47F87222" w14:textId="31D5AF63" w:rsidR="005B3F0D" w:rsidRPr="00F1324D" w:rsidRDefault="005B3F0D" w:rsidP="00135C0C">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 xml:space="preserve">Insert name, registered details and VAT </w:t>
            </w:r>
            <w:r w:rsidR="001C6806" w:rsidRPr="00F1324D">
              <w:rPr>
                <w:rFonts w:asciiTheme="minorHAnsi" w:hAnsiTheme="minorHAnsi" w:cstheme="minorHAnsi"/>
                <w:i/>
                <w:iCs/>
                <w:szCs w:val="22"/>
                <w:highlight w:val="yellow"/>
              </w:rPr>
              <w:t>N</w:t>
            </w:r>
            <w:r w:rsidRPr="00F1324D">
              <w:rPr>
                <w:rFonts w:asciiTheme="minorHAnsi" w:hAnsiTheme="minorHAnsi" w:cstheme="minorHAnsi"/>
                <w:i/>
                <w:iCs/>
                <w:szCs w:val="22"/>
                <w:highlight w:val="yellow"/>
              </w:rPr>
              <w:t>o.</w:t>
            </w:r>
          </w:p>
        </w:tc>
      </w:tr>
      <w:tr w:rsidR="0003422E" w:rsidRPr="003F4732" w14:paraId="274FB766" w14:textId="77777777" w:rsidTr="001C6806">
        <w:trPr>
          <w:trHeight w:val="557"/>
        </w:trPr>
        <w:tc>
          <w:tcPr>
            <w:tcW w:w="2498" w:type="dxa"/>
            <w:tcBorders>
              <w:top w:val="nil"/>
              <w:left w:val="nil"/>
              <w:bottom w:val="nil"/>
            </w:tcBorders>
          </w:tcPr>
          <w:p w14:paraId="14790FBB" w14:textId="5055CA6D" w:rsidR="0003422E" w:rsidRPr="00A86ADA" w:rsidRDefault="00287A78" w:rsidP="00135C0C">
            <w:pPr>
              <w:pStyle w:val="BodyText"/>
              <w:spacing w:before="120"/>
              <w:rPr>
                <w:rFonts w:asciiTheme="minorHAnsi" w:hAnsiTheme="minorHAnsi" w:cstheme="minorHAnsi"/>
                <w:b/>
                <w:szCs w:val="22"/>
              </w:rPr>
            </w:pPr>
            <w:r>
              <w:rPr>
                <w:rFonts w:asciiTheme="minorHAnsi" w:hAnsiTheme="minorHAnsi" w:cstheme="minorHAnsi"/>
                <w:b/>
                <w:szCs w:val="22"/>
              </w:rPr>
              <w:t xml:space="preserve">Services </w:t>
            </w:r>
            <w:r w:rsidR="0003422E" w:rsidRPr="003F4732">
              <w:rPr>
                <w:rFonts w:asciiTheme="minorHAnsi" w:hAnsiTheme="minorHAnsi" w:cstheme="minorHAnsi"/>
                <w:b/>
                <w:szCs w:val="22"/>
              </w:rPr>
              <w:t>Commencement</w:t>
            </w:r>
            <w:r>
              <w:rPr>
                <w:rFonts w:asciiTheme="minorHAnsi" w:hAnsiTheme="minorHAnsi" w:cstheme="minorHAnsi"/>
                <w:b/>
                <w:szCs w:val="22"/>
              </w:rPr>
              <w:t xml:space="preserve"> </w:t>
            </w:r>
            <w:r w:rsidR="0003422E" w:rsidRPr="003F4732">
              <w:rPr>
                <w:rFonts w:asciiTheme="minorHAnsi" w:hAnsiTheme="minorHAnsi" w:cstheme="minorHAnsi"/>
                <w:b/>
                <w:szCs w:val="22"/>
              </w:rPr>
              <w:t>Date:</w:t>
            </w:r>
          </w:p>
        </w:tc>
        <w:tc>
          <w:tcPr>
            <w:tcW w:w="7600" w:type="dxa"/>
            <w:tcBorders>
              <w:bottom w:val="single" w:sz="4" w:space="0" w:color="auto"/>
            </w:tcBorders>
            <w:shd w:val="pct12" w:color="auto" w:fill="auto"/>
          </w:tcPr>
          <w:p w14:paraId="035D248C" w14:textId="55A4F8EF" w:rsidR="0003422E" w:rsidRPr="00F1324D" w:rsidRDefault="0003422E" w:rsidP="00135C0C">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Insert start date</w:t>
            </w:r>
            <w:r w:rsidR="00287A78" w:rsidRPr="00F1324D">
              <w:rPr>
                <w:rFonts w:asciiTheme="minorHAnsi" w:hAnsiTheme="minorHAnsi" w:cstheme="minorHAnsi"/>
                <w:i/>
                <w:iCs/>
                <w:szCs w:val="22"/>
                <w:highlight w:val="yellow"/>
              </w:rPr>
              <w:t xml:space="preserve"> for the Services </w:t>
            </w:r>
          </w:p>
        </w:tc>
      </w:tr>
      <w:tr w:rsidR="0003422E" w:rsidRPr="003F4732" w14:paraId="3DEB79AD" w14:textId="77777777" w:rsidTr="001C6806">
        <w:trPr>
          <w:trHeight w:val="493"/>
        </w:trPr>
        <w:tc>
          <w:tcPr>
            <w:tcW w:w="2498" w:type="dxa"/>
            <w:tcBorders>
              <w:top w:val="nil"/>
              <w:left w:val="nil"/>
              <w:bottom w:val="nil"/>
            </w:tcBorders>
          </w:tcPr>
          <w:p w14:paraId="383B81CC" w14:textId="4B9C5F09" w:rsidR="0003422E" w:rsidRPr="003F4732" w:rsidRDefault="0003422E" w:rsidP="00135C0C">
            <w:pPr>
              <w:pStyle w:val="BodyText"/>
              <w:spacing w:before="120"/>
              <w:rPr>
                <w:rFonts w:asciiTheme="minorHAnsi" w:hAnsiTheme="minorHAnsi" w:cstheme="minorHAnsi"/>
                <w:b/>
                <w:szCs w:val="22"/>
              </w:rPr>
            </w:pPr>
            <w:r w:rsidRPr="003F4732">
              <w:rPr>
                <w:rFonts w:asciiTheme="minorHAnsi" w:hAnsiTheme="minorHAnsi" w:cstheme="minorHAnsi"/>
                <w:b/>
                <w:szCs w:val="22"/>
              </w:rPr>
              <w:t xml:space="preserve">End </w:t>
            </w:r>
            <w:r w:rsidR="00781EE7">
              <w:rPr>
                <w:rFonts w:asciiTheme="minorHAnsi" w:hAnsiTheme="minorHAnsi" w:cstheme="minorHAnsi"/>
                <w:b/>
                <w:szCs w:val="22"/>
              </w:rPr>
              <w:t>D</w:t>
            </w:r>
            <w:r w:rsidRPr="003F4732">
              <w:rPr>
                <w:rFonts w:asciiTheme="minorHAnsi" w:hAnsiTheme="minorHAnsi" w:cstheme="minorHAnsi"/>
                <w:b/>
                <w:szCs w:val="22"/>
              </w:rPr>
              <w:t>ate:</w:t>
            </w:r>
          </w:p>
        </w:tc>
        <w:tc>
          <w:tcPr>
            <w:tcW w:w="7600" w:type="dxa"/>
            <w:tcBorders>
              <w:bottom w:val="single" w:sz="4" w:space="0" w:color="auto"/>
            </w:tcBorders>
            <w:shd w:val="pct12" w:color="auto" w:fill="auto"/>
          </w:tcPr>
          <w:p w14:paraId="5DEF3C5C" w14:textId="43D5A05C" w:rsidR="0003422E" w:rsidRPr="00F1324D" w:rsidRDefault="00853530" w:rsidP="00D107F2">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Insert end date</w:t>
            </w:r>
            <w:r w:rsidR="005B3F0D" w:rsidRPr="00F1324D">
              <w:rPr>
                <w:rFonts w:asciiTheme="minorHAnsi" w:hAnsiTheme="minorHAnsi" w:cstheme="minorHAnsi"/>
                <w:i/>
                <w:iCs/>
                <w:szCs w:val="22"/>
                <w:highlight w:val="yellow"/>
              </w:rPr>
              <w:t xml:space="preserve"> </w:t>
            </w:r>
            <w:r w:rsidR="00D107F2" w:rsidRPr="00F1324D">
              <w:rPr>
                <w:rFonts w:asciiTheme="minorHAnsi" w:hAnsiTheme="minorHAnsi" w:cstheme="minorHAnsi"/>
                <w:i/>
                <w:iCs/>
                <w:szCs w:val="22"/>
                <w:highlight w:val="yellow"/>
              </w:rPr>
              <w:t>of the Agreement if it is to automatically expire</w:t>
            </w:r>
          </w:p>
        </w:tc>
      </w:tr>
      <w:tr w:rsidR="00D83B38" w:rsidRPr="003F4732" w14:paraId="2C4A9FF8" w14:textId="77777777" w:rsidTr="001C6806">
        <w:trPr>
          <w:trHeight w:val="803"/>
        </w:trPr>
        <w:tc>
          <w:tcPr>
            <w:tcW w:w="2498" w:type="dxa"/>
            <w:tcBorders>
              <w:top w:val="nil"/>
              <w:left w:val="nil"/>
              <w:bottom w:val="nil"/>
            </w:tcBorders>
          </w:tcPr>
          <w:p w14:paraId="0DA7BD0A" w14:textId="7605BD24" w:rsidR="00D83B38" w:rsidRPr="003F4732" w:rsidRDefault="00D83B38" w:rsidP="00AD198D">
            <w:pPr>
              <w:pStyle w:val="BodyText"/>
              <w:spacing w:before="120"/>
              <w:rPr>
                <w:rFonts w:asciiTheme="minorHAnsi" w:hAnsiTheme="minorHAnsi" w:cstheme="minorHAnsi"/>
                <w:b/>
                <w:szCs w:val="22"/>
              </w:rPr>
            </w:pPr>
            <w:r w:rsidRPr="003F4732">
              <w:rPr>
                <w:rFonts w:asciiTheme="minorHAnsi" w:hAnsiTheme="minorHAnsi" w:cstheme="minorHAnsi"/>
                <w:b/>
                <w:szCs w:val="22"/>
              </w:rPr>
              <w:t>Services</w:t>
            </w:r>
            <w:r w:rsidR="00781EE7">
              <w:rPr>
                <w:rFonts w:asciiTheme="minorHAnsi" w:hAnsiTheme="minorHAnsi" w:cstheme="minorHAnsi"/>
                <w:b/>
                <w:szCs w:val="22"/>
              </w:rPr>
              <w:t>:</w:t>
            </w:r>
          </w:p>
          <w:p w14:paraId="770BDE47" w14:textId="77777777" w:rsidR="00D83B38" w:rsidRPr="00A86ADA" w:rsidDel="00F65A0D" w:rsidRDefault="00D83B38" w:rsidP="00AD198D">
            <w:pPr>
              <w:pStyle w:val="BodyText"/>
              <w:spacing w:before="120"/>
              <w:rPr>
                <w:rFonts w:asciiTheme="minorHAnsi" w:hAnsiTheme="minorHAnsi" w:cstheme="minorHAnsi"/>
                <w:b/>
                <w:szCs w:val="22"/>
              </w:rPr>
            </w:pPr>
          </w:p>
        </w:tc>
        <w:tc>
          <w:tcPr>
            <w:tcW w:w="7600" w:type="dxa"/>
            <w:tcBorders>
              <w:bottom w:val="single" w:sz="4" w:space="0" w:color="auto"/>
            </w:tcBorders>
            <w:shd w:val="pct12" w:color="auto" w:fill="auto"/>
          </w:tcPr>
          <w:p w14:paraId="1D5B4C19" w14:textId="173E69E8" w:rsidR="00D83B38" w:rsidRPr="00F1324D" w:rsidRDefault="00D83B38" w:rsidP="009266D0">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Describe t</w:t>
            </w:r>
            <w:r w:rsidR="00CE32CE" w:rsidRPr="00F1324D">
              <w:rPr>
                <w:rFonts w:asciiTheme="minorHAnsi" w:hAnsiTheme="minorHAnsi" w:cstheme="minorHAnsi"/>
                <w:i/>
                <w:iCs/>
                <w:szCs w:val="22"/>
                <w:highlight w:val="yellow"/>
              </w:rPr>
              <w:t xml:space="preserve">he services in detail </w:t>
            </w:r>
            <w:r w:rsidRPr="00F1324D">
              <w:rPr>
                <w:rFonts w:asciiTheme="minorHAnsi" w:hAnsiTheme="minorHAnsi" w:cstheme="minorHAnsi"/>
                <w:i/>
                <w:iCs/>
                <w:szCs w:val="22"/>
                <w:highlight w:val="yellow"/>
              </w:rPr>
              <w:t>– attach a separate document if easier</w:t>
            </w:r>
            <w:r w:rsidR="005B3F0D" w:rsidRPr="00F1324D">
              <w:rPr>
                <w:rFonts w:asciiTheme="minorHAnsi" w:hAnsiTheme="minorHAnsi" w:cstheme="minorHAnsi"/>
                <w:i/>
                <w:iCs/>
                <w:szCs w:val="22"/>
                <w:highlight w:val="yellow"/>
              </w:rPr>
              <w:t xml:space="preserve"> BUT </w:t>
            </w:r>
            <w:r w:rsidR="009266D0" w:rsidRPr="00F1324D">
              <w:rPr>
                <w:rFonts w:asciiTheme="minorHAnsi" w:hAnsiTheme="minorHAnsi" w:cstheme="minorHAnsi"/>
                <w:i/>
                <w:iCs/>
                <w:szCs w:val="22"/>
                <w:highlight w:val="yellow"/>
              </w:rPr>
              <w:t>if</w:t>
            </w:r>
            <w:r w:rsidR="0080044C" w:rsidRPr="00F1324D">
              <w:rPr>
                <w:rFonts w:asciiTheme="minorHAnsi" w:hAnsiTheme="minorHAnsi" w:cstheme="minorHAnsi"/>
                <w:i/>
                <w:iCs/>
                <w:szCs w:val="22"/>
                <w:highlight w:val="yellow"/>
              </w:rPr>
              <w:t xml:space="preserve"> there are any </w:t>
            </w:r>
            <w:r w:rsidR="00781EE7" w:rsidRPr="00F1324D">
              <w:rPr>
                <w:rFonts w:asciiTheme="minorHAnsi" w:hAnsiTheme="minorHAnsi" w:cstheme="minorHAnsi"/>
                <w:i/>
                <w:iCs/>
                <w:szCs w:val="22"/>
                <w:highlight w:val="yellow"/>
              </w:rPr>
              <w:t>attachments</w:t>
            </w:r>
            <w:r w:rsidR="0080044C" w:rsidRPr="00F1324D">
              <w:rPr>
                <w:rFonts w:asciiTheme="minorHAnsi" w:hAnsiTheme="minorHAnsi" w:cstheme="minorHAnsi"/>
                <w:i/>
                <w:iCs/>
                <w:szCs w:val="22"/>
                <w:highlight w:val="yellow"/>
              </w:rPr>
              <w:t xml:space="preserve">, </w:t>
            </w:r>
            <w:r w:rsidR="001C6806" w:rsidRPr="00F1324D">
              <w:rPr>
                <w:rFonts w:asciiTheme="minorHAnsi" w:hAnsiTheme="minorHAnsi" w:cstheme="minorHAnsi"/>
                <w:i/>
                <w:iCs/>
                <w:szCs w:val="22"/>
                <w:highlight w:val="yellow"/>
              </w:rPr>
              <w:t>must contain clear obligations and must no</w:t>
            </w:r>
            <w:r w:rsidR="005B3F0D" w:rsidRPr="00F1324D">
              <w:rPr>
                <w:rFonts w:asciiTheme="minorHAnsi" w:hAnsiTheme="minorHAnsi" w:cstheme="minorHAnsi"/>
                <w:i/>
                <w:iCs/>
                <w:szCs w:val="22"/>
                <w:highlight w:val="yellow"/>
              </w:rPr>
              <w:t>t conflict with the terms of the contract.</w:t>
            </w:r>
            <w:r w:rsidR="005B3F0D" w:rsidRPr="00F1324D">
              <w:rPr>
                <w:i/>
                <w:iCs/>
                <w:highlight w:val="yellow"/>
              </w:rPr>
              <w:t xml:space="preserve"> </w:t>
            </w:r>
          </w:p>
          <w:p w14:paraId="528309C3" w14:textId="77777777" w:rsidR="00D83B38" w:rsidRPr="00F1324D" w:rsidRDefault="00D83B38" w:rsidP="00AD198D">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Include if appropriate:</w:t>
            </w:r>
          </w:p>
          <w:p w14:paraId="081A5DE7" w14:textId="77777777" w:rsidR="00D83B38" w:rsidRPr="00F1324D" w:rsidRDefault="00D83B38" w:rsidP="00AD198D">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Aims and objectives:</w:t>
            </w:r>
          </w:p>
          <w:p w14:paraId="76911525" w14:textId="77777777" w:rsidR="00D83B38" w:rsidRPr="00F1324D" w:rsidRDefault="00D83B38" w:rsidP="00AD198D">
            <w:pPr>
              <w:rPr>
                <w:rFonts w:asciiTheme="minorHAnsi" w:hAnsiTheme="minorHAnsi" w:cstheme="minorHAnsi"/>
                <w:i/>
                <w:iCs/>
                <w:szCs w:val="22"/>
                <w:highlight w:val="yellow"/>
              </w:rPr>
            </w:pPr>
          </w:p>
          <w:p w14:paraId="36E52F6B" w14:textId="77777777" w:rsidR="00D83B38" w:rsidRPr="00F1324D" w:rsidRDefault="00D83B38" w:rsidP="00AD198D">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Methods:</w:t>
            </w:r>
          </w:p>
          <w:p w14:paraId="1158E2D5" w14:textId="77777777" w:rsidR="00D83B38" w:rsidRPr="00F1324D" w:rsidRDefault="00D83B38" w:rsidP="00AD198D">
            <w:pPr>
              <w:rPr>
                <w:rFonts w:asciiTheme="minorHAnsi" w:hAnsiTheme="minorHAnsi" w:cstheme="minorHAnsi"/>
                <w:i/>
                <w:iCs/>
                <w:szCs w:val="22"/>
                <w:highlight w:val="yellow"/>
              </w:rPr>
            </w:pPr>
          </w:p>
          <w:p w14:paraId="1A02B962" w14:textId="77777777" w:rsidR="00D83B38" w:rsidRPr="00F1324D" w:rsidRDefault="00D83B38" w:rsidP="00AD198D">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Stages:</w:t>
            </w:r>
          </w:p>
          <w:p w14:paraId="758E9A52" w14:textId="77777777" w:rsidR="00D83B38" w:rsidRPr="00F1324D" w:rsidRDefault="00D83B38" w:rsidP="00AD198D">
            <w:pPr>
              <w:rPr>
                <w:rFonts w:asciiTheme="minorHAnsi" w:hAnsiTheme="minorHAnsi" w:cstheme="minorHAnsi"/>
                <w:i/>
                <w:iCs/>
                <w:szCs w:val="22"/>
                <w:highlight w:val="yellow"/>
              </w:rPr>
            </w:pPr>
          </w:p>
          <w:p w14:paraId="7AC3450E" w14:textId="19A8903A" w:rsidR="00D83B38" w:rsidRPr="00F1324D" w:rsidRDefault="00D83B38" w:rsidP="00AD198D">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Timescales</w:t>
            </w:r>
            <w:r w:rsidR="00D107F2" w:rsidRPr="00F1324D">
              <w:rPr>
                <w:rFonts w:asciiTheme="minorHAnsi" w:hAnsiTheme="minorHAnsi" w:cstheme="minorHAnsi"/>
                <w:i/>
                <w:iCs/>
                <w:szCs w:val="22"/>
                <w:highlight w:val="yellow"/>
              </w:rPr>
              <w:t xml:space="preserve"> and any key dates</w:t>
            </w:r>
            <w:r w:rsidRPr="00F1324D">
              <w:rPr>
                <w:rFonts w:asciiTheme="minorHAnsi" w:hAnsiTheme="minorHAnsi" w:cstheme="minorHAnsi"/>
                <w:i/>
                <w:iCs/>
                <w:szCs w:val="22"/>
                <w:highlight w:val="yellow"/>
              </w:rPr>
              <w:t>:</w:t>
            </w:r>
          </w:p>
          <w:p w14:paraId="303D214C" w14:textId="77777777" w:rsidR="00D83B38" w:rsidRPr="00F1324D" w:rsidRDefault="00D83B38" w:rsidP="00AD198D">
            <w:pPr>
              <w:rPr>
                <w:rFonts w:asciiTheme="minorHAnsi" w:hAnsiTheme="minorHAnsi" w:cstheme="minorHAnsi"/>
                <w:i/>
                <w:iCs/>
                <w:szCs w:val="22"/>
                <w:highlight w:val="yellow"/>
              </w:rPr>
            </w:pPr>
          </w:p>
          <w:p w14:paraId="34333A26" w14:textId="77777777" w:rsidR="00D83B38" w:rsidRPr="00F1324D" w:rsidRDefault="00D83B38" w:rsidP="00AD198D">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Key Milestones:</w:t>
            </w:r>
          </w:p>
        </w:tc>
      </w:tr>
      <w:tr w:rsidR="0003422E" w:rsidRPr="003F4732" w14:paraId="1B4679D9" w14:textId="77777777" w:rsidTr="001C6806">
        <w:trPr>
          <w:trHeight w:val="345"/>
        </w:trPr>
        <w:tc>
          <w:tcPr>
            <w:tcW w:w="2498" w:type="dxa"/>
            <w:tcBorders>
              <w:top w:val="nil"/>
              <w:left w:val="nil"/>
              <w:bottom w:val="nil"/>
            </w:tcBorders>
          </w:tcPr>
          <w:p w14:paraId="45E7B09B" w14:textId="30463BB9" w:rsidR="0003422E" w:rsidRPr="003F4732" w:rsidDel="00F65A0D" w:rsidRDefault="00D83B38" w:rsidP="00135C0C">
            <w:pPr>
              <w:pStyle w:val="BodyText"/>
              <w:spacing w:before="120"/>
              <w:rPr>
                <w:rFonts w:asciiTheme="minorHAnsi" w:hAnsiTheme="minorHAnsi" w:cstheme="minorHAnsi"/>
                <w:b/>
                <w:szCs w:val="22"/>
              </w:rPr>
            </w:pPr>
            <w:r w:rsidRPr="003F4732">
              <w:rPr>
                <w:rFonts w:asciiTheme="minorHAnsi" w:hAnsiTheme="minorHAnsi" w:cstheme="minorHAnsi"/>
                <w:b/>
                <w:szCs w:val="22"/>
              </w:rPr>
              <w:t>Deliverables</w:t>
            </w:r>
            <w:r w:rsidR="00781EE7">
              <w:rPr>
                <w:rFonts w:asciiTheme="minorHAnsi" w:hAnsiTheme="minorHAnsi" w:cstheme="minorHAnsi"/>
                <w:b/>
                <w:szCs w:val="22"/>
              </w:rPr>
              <w:t>:</w:t>
            </w:r>
          </w:p>
        </w:tc>
        <w:tc>
          <w:tcPr>
            <w:tcW w:w="7600" w:type="dxa"/>
            <w:shd w:val="pct12" w:color="auto" w:fill="auto"/>
          </w:tcPr>
          <w:p w14:paraId="646EF709" w14:textId="63F1DC19" w:rsidR="00D83B38" w:rsidRPr="00F1324D" w:rsidRDefault="00CE32CE" w:rsidP="00D83B38">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e.g.</w:t>
            </w:r>
            <w:r w:rsidR="00D83B38" w:rsidRPr="00F1324D">
              <w:rPr>
                <w:rFonts w:asciiTheme="minorHAnsi" w:hAnsiTheme="minorHAnsi" w:cstheme="minorHAnsi"/>
                <w:i/>
                <w:iCs/>
                <w:szCs w:val="22"/>
                <w:highlight w:val="yellow"/>
              </w:rPr>
              <w:t xml:space="preserve"> reports etc.</w:t>
            </w:r>
          </w:p>
          <w:p w14:paraId="1007EE1D" w14:textId="7436B228" w:rsidR="005B3F0D" w:rsidRPr="00F1324D" w:rsidRDefault="005B3F0D" w:rsidP="00D83B38">
            <w:pPr>
              <w:rPr>
                <w:rFonts w:asciiTheme="minorHAnsi" w:hAnsiTheme="minorHAnsi" w:cstheme="minorHAnsi"/>
                <w:i/>
                <w:iCs/>
                <w:szCs w:val="22"/>
                <w:highlight w:val="yellow"/>
              </w:rPr>
            </w:pPr>
            <w:r w:rsidRPr="00F1324D">
              <w:rPr>
                <w:rFonts w:asciiTheme="minorHAnsi" w:hAnsiTheme="minorHAnsi" w:cstheme="minorHAnsi"/>
                <w:i/>
                <w:iCs/>
                <w:szCs w:val="22"/>
                <w:highlight w:val="yellow"/>
              </w:rPr>
              <w:t>Include an</w:t>
            </w:r>
            <w:r w:rsidR="00EF6FB8" w:rsidRPr="00F1324D">
              <w:rPr>
                <w:rFonts w:asciiTheme="minorHAnsi" w:hAnsiTheme="minorHAnsi" w:cstheme="minorHAnsi"/>
                <w:i/>
                <w:iCs/>
                <w:szCs w:val="22"/>
                <w:highlight w:val="yellow"/>
              </w:rPr>
              <w:t>y</w:t>
            </w:r>
            <w:r w:rsidRPr="00F1324D">
              <w:rPr>
                <w:rFonts w:asciiTheme="minorHAnsi" w:hAnsiTheme="minorHAnsi" w:cstheme="minorHAnsi"/>
                <w:i/>
                <w:iCs/>
                <w:szCs w:val="22"/>
                <w:highlight w:val="yellow"/>
              </w:rPr>
              <w:t xml:space="preserve"> detailed specifications</w:t>
            </w:r>
          </w:p>
        </w:tc>
      </w:tr>
      <w:tr w:rsidR="00D83B38" w:rsidRPr="003F4732" w14:paraId="591AF78E" w14:textId="77777777" w:rsidTr="001C6806">
        <w:trPr>
          <w:trHeight w:val="345"/>
        </w:trPr>
        <w:tc>
          <w:tcPr>
            <w:tcW w:w="2498" w:type="dxa"/>
            <w:tcBorders>
              <w:top w:val="nil"/>
              <w:left w:val="nil"/>
              <w:bottom w:val="nil"/>
            </w:tcBorders>
          </w:tcPr>
          <w:p w14:paraId="79BD2CDB" w14:textId="77777777" w:rsidR="00D83B38" w:rsidRPr="003F4732" w:rsidRDefault="00D83B38" w:rsidP="00AD198D">
            <w:pPr>
              <w:pStyle w:val="BodyText"/>
              <w:spacing w:before="120"/>
              <w:rPr>
                <w:rFonts w:asciiTheme="minorHAnsi" w:hAnsiTheme="minorHAnsi" w:cstheme="minorHAnsi"/>
                <w:b/>
                <w:szCs w:val="22"/>
              </w:rPr>
            </w:pPr>
            <w:r w:rsidRPr="003F4732">
              <w:rPr>
                <w:rFonts w:asciiTheme="minorHAnsi" w:hAnsiTheme="minorHAnsi" w:cstheme="minorHAnsi"/>
                <w:b/>
                <w:szCs w:val="22"/>
              </w:rPr>
              <w:t>Special Terms:</w:t>
            </w:r>
          </w:p>
        </w:tc>
        <w:tc>
          <w:tcPr>
            <w:tcW w:w="7600" w:type="dxa"/>
            <w:shd w:val="pct12" w:color="auto" w:fill="auto"/>
          </w:tcPr>
          <w:p w14:paraId="696EC225" w14:textId="77777777" w:rsidR="00D83B38" w:rsidRPr="00F1324D" w:rsidRDefault="00D83B38" w:rsidP="00AD198D">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Is there anything particular to this project that varies the standard terms?</w:t>
            </w:r>
          </w:p>
        </w:tc>
      </w:tr>
      <w:tr w:rsidR="0003422E" w:rsidRPr="003F4732" w14:paraId="271159C8" w14:textId="77777777" w:rsidTr="001C6806">
        <w:trPr>
          <w:trHeight w:val="345"/>
        </w:trPr>
        <w:tc>
          <w:tcPr>
            <w:tcW w:w="2498" w:type="dxa"/>
            <w:tcBorders>
              <w:top w:val="nil"/>
              <w:left w:val="nil"/>
              <w:bottom w:val="nil"/>
            </w:tcBorders>
          </w:tcPr>
          <w:p w14:paraId="7A97F4EC" w14:textId="7D36BE89" w:rsidR="0003422E" w:rsidRPr="003F4732" w:rsidDel="00F65A0D" w:rsidRDefault="00D83B38" w:rsidP="00135C0C">
            <w:pPr>
              <w:pStyle w:val="BodyText"/>
              <w:spacing w:before="120"/>
              <w:jc w:val="left"/>
              <w:rPr>
                <w:rFonts w:asciiTheme="minorHAnsi" w:hAnsiTheme="minorHAnsi" w:cstheme="minorHAnsi"/>
                <w:b/>
                <w:szCs w:val="22"/>
              </w:rPr>
            </w:pPr>
            <w:r w:rsidRPr="003F4732">
              <w:rPr>
                <w:rFonts w:asciiTheme="minorHAnsi" w:hAnsiTheme="minorHAnsi" w:cstheme="minorHAnsi"/>
                <w:b/>
                <w:szCs w:val="22"/>
              </w:rPr>
              <w:t>Key Personnel</w:t>
            </w:r>
            <w:r w:rsidR="00781EE7">
              <w:rPr>
                <w:rFonts w:asciiTheme="minorHAnsi" w:hAnsiTheme="minorHAnsi" w:cstheme="minorHAnsi"/>
                <w:b/>
                <w:szCs w:val="22"/>
              </w:rPr>
              <w:t>:</w:t>
            </w:r>
          </w:p>
        </w:tc>
        <w:tc>
          <w:tcPr>
            <w:tcW w:w="7600" w:type="dxa"/>
            <w:shd w:val="pct12" w:color="auto" w:fill="auto"/>
          </w:tcPr>
          <w:p w14:paraId="329C08FB" w14:textId="5D1E5073" w:rsidR="0003422E" w:rsidRPr="00F1324D" w:rsidRDefault="0003422E" w:rsidP="00135C0C">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insert name</w:t>
            </w:r>
            <w:r w:rsidR="00D83B38" w:rsidRPr="00F1324D">
              <w:rPr>
                <w:rFonts w:asciiTheme="minorHAnsi" w:hAnsiTheme="minorHAnsi" w:cstheme="minorHAnsi"/>
                <w:i/>
                <w:iCs/>
                <w:szCs w:val="22"/>
                <w:highlight w:val="yellow"/>
              </w:rPr>
              <w:t>s</w:t>
            </w:r>
            <w:r w:rsidR="009266D0" w:rsidRPr="00F1324D">
              <w:rPr>
                <w:rFonts w:asciiTheme="minorHAnsi" w:hAnsiTheme="minorHAnsi" w:cstheme="minorHAnsi"/>
                <w:i/>
                <w:iCs/>
                <w:szCs w:val="22"/>
                <w:highlight w:val="yellow"/>
              </w:rPr>
              <w:t xml:space="preserve"> of any Supplier Key personnel</w:t>
            </w:r>
          </w:p>
        </w:tc>
      </w:tr>
      <w:tr w:rsidR="0003422E" w:rsidRPr="003F4732" w14:paraId="268368C5" w14:textId="77777777" w:rsidTr="001C6806">
        <w:trPr>
          <w:trHeight w:val="345"/>
        </w:trPr>
        <w:tc>
          <w:tcPr>
            <w:tcW w:w="2498" w:type="dxa"/>
            <w:tcBorders>
              <w:top w:val="nil"/>
              <w:left w:val="nil"/>
              <w:bottom w:val="nil"/>
            </w:tcBorders>
          </w:tcPr>
          <w:p w14:paraId="5FAE03E7" w14:textId="77777777" w:rsidR="0003422E" w:rsidRPr="003F4732" w:rsidRDefault="0003422E" w:rsidP="00135C0C">
            <w:pPr>
              <w:pStyle w:val="BodyText"/>
              <w:spacing w:before="120"/>
              <w:rPr>
                <w:rFonts w:asciiTheme="minorHAnsi" w:hAnsiTheme="minorHAnsi" w:cstheme="minorHAnsi"/>
                <w:b/>
                <w:szCs w:val="22"/>
              </w:rPr>
            </w:pPr>
            <w:r w:rsidRPr="003F4732">
              <w:rPr>
                <w:rFonts w:asciiTheme="minorHAnsi" w:hAnsiTheme="minorHAnsi" w:cstheme="minorHAnsi"/>
                <w:b/>
                <w:szCs w:val="22"/>
              </w:rPr>
              <w:lastRenderedPageBreak/>
              <w:t>Reporting:</w:t>
            </w:r>
          </w:p>
          <w:p w14:paraId="31D8A23D" w14:textId="77777777" w:rsidR="0003422E" w:rsidRPr="00A86ADA" w:rsidRDefault="0003422E" w:rsidP="00135C0C">
            <w:pPr>
              <w:pStyle w:val="BodyText"/>
              <w:spacing w:before="120"/>
              <w:rPr>
                <w:rFonts w:asciiTheme="minorHAnsi" w:hAnsiTheme="minorHAnsi" w:cstheme="minorHAnsi"/>
                <w:b/>
                <w:szCs w:val="22"/>
              </w:rPr>
            </w:pPr>
          </w:p>
        </w:tc>
        <w:tc>
          <w:tcPr>
            <w:tcW w:w="7600" w:type="dxa"/>
            <w:shd w:val="pct12" w:color="auto" w:fill="auto"/>
          </w:tcPr>
          <w:p w14:paraId="5ED4D886" w14:textId="438EB5D7" w:rsidR="0003422E" w:rsidRPr="00F1324D" w:rsidRDefault="0003422E" w:rsidP="00D83B38">
            <w:pPr>
              <w:pStyle w:val="BodyText"/>
              <w:spacing w:before="120"/>
              <w:rPr>
                <w:rFonts w:asciiTheme="minorHAnsi" w:hAnsiTheme="minorHAnsi" w:cstheme="minorHAnsi"/>
                <w:i/>
                <w:iCs/>
                <w:szCs w:val="22"/>
                <w:highlight w:val="yellow"/>
              </w:rPr>
            </w:pPr>
            <w:r w:rsidRPr="00F1324D">
              <w:rPr>
                <w:rFonts w:asciiTheme="minorHAnsi" w:hAnsiTheme="minorHAnsi" w:cstheme="minorHAnsi"/>
                <w:i/>
                <w:iCs/>
                <w:szCs w:val="22"/>
                <w:highlight w:val="yellow"/>
              </w:rPr>
              <w:t xml:space="preserve">e.g. weekly </w:t>
            </w:r>
            <w:r w:rsidR="00CE32CE" w:rsidRPr="00F1324D">
              <w:rPr>
                <w:rFonts w:asciiTheme="minorHAnsi" w:hAnsiTheme="minorHAnsi" w:cstheme="minorHAnsi"/>
                <w:i/>
                <w:iCs/>
                <w:szCs w:val="22"/>
                <w:highlight w:val="yellow"/>
              </w:rPr>
              <w:t xml:space="preserve">face to face/fortnightly etc. </w:t>
            </w:r>
            <w:r w:rsidRPr="00F1324D">
              <w:rPr>
                <w:rFonts w:asciiTheme="minorHAnsi" w:hAnsiTheme="minorHAnsi" w:cstheme="minorHAnsi"/>
                <w:i/>
                <w:iCs/>
                <w:szCs w:val="22"/>
                <w:highlight w:val="yellow"/>
              </w:rPr>
              <w:t>Insert details of to whom</w:t>
            </w:r>
            <w:r w:rsidR="008E7323" w:rsidRPr="00F1324D">
              <w:rPr>
                <w:rFonts w:asciiTheme="minorHAnsi" w:hAnsiTheme="minorHAnsi" w:cstheme="minorHAnsi"/>
                <w:i/>
                <w:iCs/>
                <w:szCs w:val="22"/>
                <w:highlight w:val="yellow"/>
              </w:rPr>
              <w:t xml:space="preserve"> </w:t>
            </w:r>
            <w:r w:rsidRPr="00F1324D">
              <w:rPr>
                <w:rFonts w:asciiTheme="minorHAnsi" w:hAnsiTheme="minorHAnsi" w:cstheme="minorHAnsi"/>
                <w:i/>
                <w:iCs/>
                <w:szCs w:val="22"/>
                <w:highlight w:val="yellow"/>
              </w:rPr>
              <w:t xml:space="preserve">in Macmillan </w:t>
            </w:r>
            <w:r w:rsidR="00657DB0" w:rsidRPr="00F1324D">
              <w:rPr>
                <w:rFonts w:asciiTheme="minorHAnsi" w:hAnsiTheme="minorHAnsi" w:cstheme="minorHAnsi"/>
                <w:i/>
                <w:iCs/>
                <w:szCs w:val="22"/>
                <w:highlight w:val="yellow"/>
              </w:rPr>
              <w:t>the Supplier’s Team</w:t>
            </w:r>
            <w:r w:rsidRPr="00F1324D">
              <w:rPr>
                <w:rFonts w:asciiTheme="minorHAnsi" w:hAnsiTheme="minorHAnsi" w:cstheme="minorHAnsi"/>
                <w:i/>
                <w:iCs/>
                <w:szCs w:val="22"/>
                <w:highlight w:val="yellow"/>
              </w:rPr>
              <w:t>s will report</w:t>
            </w:r>
            <w:r w:rsidR="00781EE7" w:rsidRPr="00F1324D">
              <w:rPr>
                <w:rFonts w:asciiTheme="minorHAnsi" w:hAnsiTheme="minorHAnsi" w:cstheme="minorHAnsi"/>
                <w:i/>
                <w:iCs/>
                <w:szCs w:val="22"/>
                <w:highlight w:val="yellow"/>
              </w:rPr>
              <w:t>.</w:t>
            </w:r>
          </w:p>
        </w:tc>
      </w:tr>
    </w:tbl>
    <w:p w14:paraId="1A570A1C" w14:textId="77777777" w:rsidR="00D83B38" w:rsidRPr="003F4732" w:rsidRDefault="00D83B38" w:rsidP="00D823F6">
      <w:pPr>
        <w:spacing w:line="240" w:lineRule="auto"/>
        <w:rPr>
          <w:rFonts w:asciiTheme="minorHAnsi" w:hAnsiTheme="minorHAnsi" w:cstheme="minorHAnsi"/>
          <w:b/>
          <w:szCs w:val="22"/>
        </w:rPr>
      </w:pPr>
    </w:p>
    <w:p w14:paraId="182BA506" w14:textId="77777777" w:rsidR="00D83B38" w:rsidRPr="003F4732" w:rsidRDefault="00D83B38">
      <w:pPr>
        <w:spacing w:after="0" w:line="240" w:lineRule="auto"/>
        <w:jc w:val="left"/>
        <w:rPr>
          <w:rFonts w:asciiTheme="minorHAnsi" w:hAnsiTheme="minorHAnsi" w:cstheme="minorHAnsi"/>
          <w:b/>
          <w:szCs w:val="22"/>
        </w:rPr>
      </w:pPr>
      <w:r w:rsidRPr="003F4732">
        <w:rPr>
          <w:rFonts w:asciiTheme="minorHAnsi" w:hAnsiTheme="minorHAnsi" w:cstheme="minorHAnsi"/>
          <w:b/>
          <w:szCs w:val="22"/>
        </w:rPr>
        <w:br w:type="page"/>
      </w:r>
    </w:p>
    <w:p w14:paraId="5D668A48" w14:textId="77777777" w:rsidR="00176BF7" w:rsidRPr="00A86ADA" w:rsidRDefault="00176BF7" w:rsidP="00D823F6">
      <w:pPr>
        <w:spacing w:line="240" w:lineRule="auto"/>
        <w:rPr>
          <w:rFonts w:asciiTheme="minorHAnsi" w:hAnsiTheme="minorHAnsi" w:cstheme="minorHAnsi"/>
          <w:b/>
          <w:szCs w:val="22"/>
        </w:rPr>
      </w:pPr>
    </w:p>
    <w:p w14:paraId="613755BD" w14:textId="77777777" w:rsidR="003D22A1" w:rsidRDefault="00DA1139" w:rsidP="00D823F6">
      <w:pPr>
        <w:pStyle w:val="TOCHeading1"/>
        <w:numPr>
          <w:ilvl w:val="0"/>
          <w:numId w:val="0"/>
        </w:numPr>
        <w:spacing w:before="0" w:line="240" w:lineRule="auto"/>
        <w:ind w:left="720"/>
        <w:jc w:val="center"/>
        <w:rPr>
          <w:rFonts w:asciiTheme="minorHAnsi" w:hAnsiTheme="minorHAnsi" w:cstheme="minorHAnsi"/>
          <w:szCs w:val="22"/>
        </w:rPr>
      </w:pPr>
      <w:bookmarkStart w:id="135" w:name="_Toc449431983"/>
      <w:r w:rsidRPr="003F4732">
        <w:rPr>
          <w:rFonts w:asciiTheme="minorHAnsi" w:hAnsiTheme="minorHAnsi" w:cstheme="minorHAnsi"/>
          <w:szCs w:val="22"/>
        </w:rPr>
        <w:t xml:space="preserve">Schedule </w:t>
      </w:r>
      <w:bookmarkStart w:id="136" w:name="Sched2"/>
      <w:r w:rsidR="00B85D80" w:rsidRPr="003F4732">
        <w:rPr>
          <w:rFonts w:asciiTheme="minorHAnsi" w:hAnsiTheme="minorHAnsi" w:cstheme="minorHAnsi"/>
          <w:szCs w:val="22"/>
        </w:rPr>
        <w:t>2</w:t>
      </w:r>
      <w:bookmarkEnd w:id="136"/>
    </w:p>
    <w:p w14:paraId="41D3C15A" w14:textId="246F69B7" w:rsidR="00DA1139" w:rsidRPr="003F4732" w:rsidRDefault="00DA1139" w:rsidP="00D823F6">
      <w:pPr>
        <w:pStyle w:val="TOCHeading1"/>
        <w:numPr>
          <w:ilvl w:val="0"/>
          <w:numId w:val="0"/>
        </w:numPr>
        <w:spacing w:before="0" w:line="240" w:lineRule="auto"/>
        <w:ind w:left="720"/>
        <w:jc w:val="center"/>
        <w:rPr>
          <w:rFonts w:asciiTheme="minorHAnsi" w:hAnsiTheme="minorHAnsi" w:cstheme="minorHAnsi"/>
          <w:szCs w:val="22"/>
        </w:rPr>
      </w:pPr>
      <w:r w:rsidRPr="003F4732">
        <w:rPr>
          <w:rFonts w:asciiTheme="minorHAnsi" w:hAnsiTheme="minorHAnsi" w:cstheme="minorHAnsi"/>
          <w:szCs w:val="22"/>
        </w:rPr>
        <w:t>Pricing</w:t>
      </w:r>
      <w:bookmarkEnd w:id="135"/>
    </w:p>
    <w:p w14:paraId="6A5B5452" w14:textId="77777777" w:rsidR="003D22A1" w:rsidRDefault="003D22A1" w:rsidP="00D823F6">
      <w:pPr>
        <w:pStyle w:val="TOCHeading1"/>
        <w:numPr>
          <w:ilvl w:val="0"/>
          <w:numId w:val="0"/>
        </w:numPr>
        <w:spacing w:before="0" w:line="240" w:lineRule="auto"/>
        <w:ind w:left="720"/>
        <w:jc w:val="center"/>
        <w:rPr>
          <w:rFonts w:asciiTheme="minorHAnsi" w:hAnsiTheme="minorHAnsi" w:cstheme="minorHAnsi"/>
          <w:szCs w:val="22"/>
        </w:rPr>
      </w:pPr>
      <w:bookmarkStart w:id="137" w:name="_Toc449431984"/>
    </w:p>
    <w:p w14:paraId="73AD6153" w14:textId="5AD61E43" w:rsidR="00DA1139" w:rsidRPr="003F4732" w:rsidRDefault="00DA1139" w:rsidP="00D823F6">
      <w:pPr>
        <w:pStyle w:val="TOCHeading1"/>
        <w:numPr>
          <w:ilvl w:val="0"/>
          <w:numId w:val="0"/>
        </w:numPr>
        <w:spacing w:before="0" w:line="240" w:lineRule="auto"/>
        <w:ind w:left="720"/>
        <w:jc w:val="center"/>
        <w:rPr>
          <w:rFonts w:asciiTheme="minorHAnsi" w:hAnsiTheme="minorHAnsi" w:cstheme="minorHAnsi"/>
          <w:szCs w:val="22"/>
        </w:rPr>
      </w:pPr>
      <w:r w:rsidRPr="003F4732">
        <w:rPr>
          <w:rFonts w:asciiTheme="minorHAnsi" w:hAnsiTheme="minorHAnsi" w:cstheme="minorHAnsi"/>
          <w:szCs w:val="22"/>
        </w:rPr>
        <w:t>Part 1</w:t>
      </w:r>
      <w:r w:rsidR="003D22A1">
        <w:rPr>
          <w:rFonts w:asciiTheme="minorHAnsi" w:hAnsiTheme="minorHAnsi" w:cstheme="minorHAnsi"/>
          <w:szCs w:val="22"/>
        </w:rPr>
        <w:t xml:space="preserve"> –</w:t>
      </w:r>
      <w:r w:rsidRPr="003F4732">
        <w:rPr>
          <w:rFonts w:asciiTheme="minorHAnsi" w:hAnsiTheme="minorHAnsi" w:cstheme="minorHAnsi"/>
          <w:szCs w:val="22"/>
        </w:rPr>
        <w:t xml:space="preserve"> Price</w:t>
      </w:r>
      <w:bookmarkEnd w:id="137"/>
    </w:p>
    <w:p w14:paraId="1F39222B" w14:textId="4C859548" w:rsidR="004A6C7F" w:rsidRPr="003F4732" w:rsidRDefault="004A6C7F" w:rsidP="004A6C7F">
      <w:pPr>
        <w:spacing w:line="240" w:lineRule="auto"/>
        <w:rPr>
          <w:rFonts w:asciiTheme="minorHAnsi" w:hAnsiTheme="minorHAnsi" w:cstheme="minorHAnsi"/>
          <w:szCs w:val="22"/>
        </w:rPr>
      </w:pPr>
      <w:r>
        <w:rPr>
          <w:rFonts w:asciiTheme="minorHAnsi" w:hAnsiTheme="minorHAnsi" w:cstheme="minorHAnsi"/>
          <w:szCs w:val="22"/>
        </w:rPr>
        <w:t xml:space="preserve">Macmillan </w:t>
      </w:r>
      <w:r w:rsidR="00FA1E1C">
        <w:rPr>
          <w:rFonts w:asciiTheme="minorHAnsi" w:hAnsiTheme="minorHAnsi" w:cstheme="minorHAnsi"/>
          <w:szCs w:val="22"/>
        </w:rPr>
        <w:t>will</w:t>
      </w:r>
      <w:r>
        <w:rPr>
          <w:rFonts w:asciiTheme="minorHAnsi" w:hAnsiTheme="minorHAnsi" w:cstheme="minorHAnsi"/>
          <w:szCs w:val="22"/>
        </w:rPr>
        <w:t xml:space="preserve"> pay the Supplier the amount of </w:t>
      </w:r>
      <w:r w:rsidRPr="00A778F3">
        <w:rPr>
          <w:rFonts w:asciiTheme="minorHAnsi" w:hAnsiTheme="minorHAnsi" w:cstheme="minorHAnsi"/>
          <w:szCs w:val="22"/>
          <w:highlight w:val="yellow"/>
        </w:rPr>
        <w:t>£[INSERT TOTAL COST IN WORDS AND FIGURES]</w:t>
      </w:r>
      <w:r>
        <w:rPr>
          <w:rFonts w:asciiTheme="minorHAnsi" w:hAnsiTheme="minorHAnsi" w:cstheme="minorHAnsi"/>
          <w:szCs w:val="22"/>
        </w:rPr>
        <w:t xml:space="preserve"> (the “</w:t>
      </w:r>
      <w:r w:rsidRPr="004A6C7F">
        <w:rPr>
          <w:rFonts w:asciiTheme="minorHAnsi" w:hAnsiTheme="minorHAnsi" w:cstheme="minorHAnsi"/>
          <w:b/>
          <w:bCs/>
          <w:szCs w:val="22"/>
        </w:rPr>
        <w:t>Price</w:t>
      </w:r>
      <w:r>
        <w:rPr>
          <w:rFonts w:asciiTheme="minorHAnsi" w:hAnsiTheme="minorHAnsi" w:cstheme="minorHAnsi"/>
          <w:szCs w:val="22"/>
        </w:rPr>
        <w:t>”).</w:t>
      </w:r>
    </w:p>
    <w:p w14:paraId="3ACE080C" w14:textId="6D88F08C" w:rsidR="003D22A1" w:rsidRDefault="006C13C9" w:rsidP="00A778F3">
      <w:pPr>
        <w:pStyle w:val="TOCHeading1"/>
        <w:numPr>
          <w:ilvl w:val="0"/>
          <w:numId w:val="0"/>
        </w:numPr>
        <w:spacing w:before="0" w:line="240" w:lineRule="auto"/>
        <w:rPr>
          <w:rFonts w:asciiTheme="minorHAnsi" w:hAnsiTheme="minorHAnsi" w:cstheme="minorHAnsi"/>
          <w:b w:val="0"/>
          <w:bCs/>
          <w:szCs w:val="22"/>
        </w:rPr>
      </w:pPr>
      <w:r w:rsidRPr="00A778F3">
        <w:rPr>
          <w:rFonts w:asciiTheme="minorHAnsi" w:hAnsiTheme="minorHAnsi" w:cstheme="minorHAnsi"/>
          <w:b w:val="0"/>
          <w:bCs/>
          <w:szCs w:val="22"/>
          <w:highlight w:val="yellow"/>
        </w:rPr>
        <w:t>[INCLUDE DETAILS OF PRICE, FOR EXAMPLE THE FIXED PRICE OR DAILY RATE (BASED ON A WORKING DAY (AS DEFINED).)]</w:t>
      </w:r>
      <w:bookmarkStart w:id="138" w:name="_Toc449431985"/>
    </w:p>
    <w:p w14:paraId="3981182E" w14:textId="6DB2EA02" w:rsidR="00FF63E4" w:rsidRPr="00FF63E4" w:rsidRDefault="001E4679" w:rsidP="001E4679">
      <w:pPr>
        <w:pStyle w:val="Heading2"/>
        <w:numPr>
          <w:ilvl w:val="0"/>
          <w:numId w:val="0"/>
        </w:numPr>
        <w:spacing w:line="240" w:lineRule="auto"/>
      </w:pPr>
      <w:r w:rsidRPr="00FF63E4">
        <w:t xml:space="preserve">The Supplier will add a charge of VAT </w:t>
      </w:r>
      <w:r>
        <w:t xml:space="preserve">(if applicable) </w:t>
      </w:r>
      <w:r w:rsidRPr="00FF63E4">
        <w:t>at the applicable rate on all invoices to Macmillan</w:t>
      </w:r>
      <w:r>
        <w:t>.</w:t>
      </w:r>
    </w:p>
    <w:p w14:paraId="6AB0E515" w14:textId="0143074B" w:rsidR="00DA1139" w:rsidRPr="003F4732" w:rsidRDefault="006C13C9" w:rsidP="00D823F6">
      <w:pPr>
        <w:pStyle w:val="TOCHeading1"/>
        <w:numPr>
          <w:ilvl w:val="0"/>
          <w:numId w:val="0"/>
        </w:numPr>
        <w:spacing w:before="0" w:line="240" w:lineRule="auto"/>
        <w:ind w:left="720"/>
        <w:jc w:val="center"/>
        <w:rPr>
          <w:rFonts w:asciiTheme="minorHAnsi" w:hAnsiTheme="minorHAnsi" w:cstheme="minorHAnsi"/>
          <w:szCs w:val="22"/>
        </w:rPr>
      </w:pPr>
      <w:r w:rsidRPr="003F4732">
        <w:rPr>
          <w:rFonts w:asciiTheme="minorHAnsi" w:hAnsiTheme="minorHAnsi" w:cstheme="minorHAnsi"/>
          <w:caps w:val="0"/>
          <w:szCs w:val="22"/>
        </w:rPr>
        <w:t>PART 2</w:t>
      </w:r>
      <w:r w:rsidR="003D22A1">
        <w:rPr>
          <w:rFonts w:asciiTheme="minorHAnsi" w:hAnsiTheme="minorHAnsi" w:cstheme="minorHAnsi"/>
          <w:caps w:val="0"/>
          <w:szCs w:val="22"/>
        </w:rPr>
        <w:t xml:space="preserve"> –</w:t>
      </w:r>
      <w:r w:rsidRPr="003F4732">
        <w:rPr>
          <w:rFonts w:asciiTheme="minorHAnsi" w:hAnsiTheme="minorHAnsi" w:cstheme="minorHAnsi"/>
          <w:caps w:val="0"/>
          <w:szCs w:val="22"/>
        </w:rPr>
        <w:t xml:space="preserve"> PAYMENT</w:t>
      </w:r>
      <w:bookmarkEnd w:id="138"/>
    </w:p>
    <w:p w14:paraId="2B0F5B5E" w14:textId="560063BC" w:rsidR="004A6C7F" w:rsidRPr="004A6C7F" w:rsidRDefault="004A6C7F" w:rsidP="00D823F6">
      <w:pPr>
        <w:spacing w:line="240" w:lineRule="auto"/>
        <w:rPr>
          <w:rFonts w:asciiTheme="minorHAnsi" w:hAnsiTheme="minorHAnsi" w:cstheme="minorHAnsi"/>
          <w:szCs w:val="22"/>
        </w:rPr>
      </w:pPr>
      <w:r w:rsidRPr="004A6C7F">
        <w:rPr>
          <w:rFonts w:asciiTheme="minorHAnsi" w:hAnsiTheme="minorHAnsi" w:cstheme="minorHAnsi"/>
          <w:szCs w:val="22"/>
        </w:rPr>
        <w:t xml:space="preserve">The </w:t>
      </w:r>
      <w:r>
        <w:rPr>
          <w:rFonts w:asciiTheme="minorHAnsi" w:hAnsiTheme="minorHAnsi" w:cstheme="minorHAnsi"/>
          <w:szCs w:val="22"/>
        </w:rPr>
        <w:t xml:space="preserve">Price </w:t>
      </w:r>
      <w:r w:rsidR="00FA1E1C">
        <w:rPr>
          <w:rFonts w:asciiTheme="minorHAnsi" w:hAnsiTheme="minorHAnsi" w:cstheme="minorHAnsi"/>
          <w:szCs w:val="22"/>
        </w:rPr>
        <w:t>will</w:t>
      </w:r>
      <w:r>
        <w:rPr>
          <w:rFonts w:asciiTheme="minorHAnsi" w:hAnsiTheme="minorHAnsi" w:cstheme="minorHAnsi"/>
          <w:szCs w:val="22"/>
        </w:rPr>
        <w:t xml:space="preserve"> be payable as follows:</w:t>
      </w:r>
    </w:p>
    <w:p w14:paraId="1F5143E0" w14:textId="2CAAAF2F" w:rsidR="00DA1139" w:rsidRPr="003E52E8" w:rsidRDefault="006C13C9" w:rsidP="00D823F6">
      <w:pPr>
        <w:spacing w:line="240" w:lineRule="auto"/>
        <w:rPr>
          <w:rFonts w:asciiTheme="minorHAnsi" w:hAnsiTheme="minorHAnsi" w:cstheme="minorHAnsi"/>
          <w:szCs w:val="22"/>
          <w:highlight w:val="green"/>
        </w:rPr>
      </w:pPr>
      <w:r w:rsidRPr="00A778F3">
        <w:rPr>
          <w:rFonts w:asciiTheme="minorHAnsi" w:hAnsiTheme="minorHAnsi" w:cstheme="minorHAnsi"/>
          <w:szCs w:val="22"/>
          <w:highlight w:val="yellow"/>
        </w:rPr>
        <w:t xml:space="preserve">[INCLUDE A PAYMENT SCHEDULE, WHICH SHOULD INCLUDE THE DATES OR EVENTS ON WHICH INSTALMENTS ARE TO BE INVOICED </w:t>
      </w:r>
      <w:r w:rsidR="008F6547" w:rsidRPr="00A778F3">
        <w:rPr>
          <w:rFonts w:asciiTheme="minorHAnsi" w:hAnsiTheme="minorHAnsi" w:cstheme="minorHAnsi"/>
          <w:szCs w:val="22"/>
          <w:highlight w:val="yellow"/>
        </w:rPr>
        <w:t xml:space="preserve">(MILESTONES FROM SCHEDULE 1) </w:t>
      </w:r>
      <w:r w:rsidRPr="00A778F3">
        <w:rPr>
          <w:rFonts w:asciiTheme="minorHAnsi" w:hAnsiTheme="minorHAnsi" w:cstheme="minorHAnsi"/>
          <w:szCs w:val="22"/>
          <w:highlight w:val="yellow"/>
        </w:rPr>
        <w:t xml:space="preserve">AND THE AMOUNT OF EACH INSTALMENT. </w:t>
      </w:r>
      <w:proofErr w:type="gramStart"/>
      <w:r w:rsidR="00E87072" w:rsidRPr="00A778F3">
        <w:rPr>
          <w:rFonts w:asciiTheme="minorHAnsi" w:hAnsiTheme="minorHAnsi" w:cstheme="minorHAnsi"/>
          <w:szCs w:val="22"/>
          <w:highlight w:val="yellow"/>
        </w:rPr>
        <w:t>PLUS</w:t>
      </w:r>
      <w:proofErr w:type="gramEnd"/>
      <w:r w:rsidR="00E87072" w:rsidRPr="00A778F3">
        <w:rPr>
          <w:rFonts w:asciiTheme="minorHAnsi" w:hAnsiTheme="minorHAnsi" w:cstheme="minorHAnsi"/>
          <w:szCs w:val="22"/>
          <w:highlight w:val="yellow"/>
        </w:rPr>
        <w:t xml:space="preserve"> THE APPLICABLE VAT IF ANY, </w:t>
      </w:r>
      <w:r w:rsidRPr="00A778F3">
        <w:rPr>
          <w:rFonts w:asciiTheme="minorHAnsi" w:hAnsiTheme="minorHAnsi" w:cstheme="minorHAnsi"/>
          <w:szCs w:val="22"/>
          <w:highlight w:val="yellow"/>
        </w:rPr>
        <w:t>PLUS THE FOLLOWING PROVISIONS:</w:t>
      </w:r>
    </w:p>
    <w:p w14:paraId="5FEEE1C6" w14:textId="3F94D31B" w:rsidR="00424A4D" w:rsidRDefault="00424A4D" w:rsidP="00424A4D">
      <w:pPr>
        <w:spacing w:line="240" w:lineRule="auto"/>
        <w:rPr>
          <w:iCs/>
          <w:szCs w:val="22"/>
        </w:rPr>
      </w:pPr>
      <w:r>
        <w:rPr>
          <w:iCs/>
          <w:szCs w:val="22"/>
        </w:rPr>
        <w:t xml:space="preserve">Macmillan </w:t>
      </w:r>
      <w:r w:rsidR="00FA1E1C">
        <w:rPr>
          <w:iCs/>
          <w:szCs w:val="22"/>
        </w:rPr>
        <w:t>will</w:t>
      </w:r>
      <w:r w:rsidRPr="000E17A1">
        <w:rPr>
          <w:iCs/>
          <w:szCs w:val="22"/>
        </w:rPr>
        <w:t xml:space="preserve"> endeavour to pay all undisputed invoices within 30 days of receipt. </w:t>
      </w:r>
    </w:p>
    <w:p w14:paraId="0BA5BBC6" w14:textId="2C01414E" w:rsidR="006C13C9" w:rsidRDefault="00424A4D" w:rsidP="00424A4D">
      <w:pPr>
        <w:spacing w:line="240" w:lineRule="auto"/>
        <w:rPr>
          <w:rFonts w:asciiTheme="minorHAnsi" w:hAnsiTheme="minorHAnsi" w:cstheme="minorHAnsi"/>
          <w:szCs w:val="22"/>
        </w:rPr>
      </w:pPr>
      <w:r w:rsidRPr="000E17A1">
        <w:rPr>
          <w:iCs/>
          <w:szCs w:val="22"/>
        </w:rPr>
        <w:t xml:space="preserve">Invoices </w:t>
      </w:r>
      <w:r w:rsidR="00FA1E1C">
        <w:rPr>
          <w:iCs/>
          <w:szCs w:val="22"/>
        </w:rPr>
        <w:t>will</w:t>
      </w:r>
      <w:r w:rsidRPr="000E17A1">
        <w:rPr>
          <w:iCs/>
          <w:szCs w:val="22"/>
        </w:rPr>
        <w:t xml:space="preserve"> be submitted in pdf format to </w:t>
      </w:r>
      <w:hyperlink r:id="rId12" w:history="1">
        <w:r w:rsidRPr="000E17A1">
          <w:rPr>
            <w:rStyle w:val="Hyperlink"/>
            <w:szCs w:val="22"/>
          </w:rPr>
          <w:t>p2p@macmillan.org.uk</w:t>
        </w:r>
      </w:hyperlink>
      <w:r w:rsidRPr="000E17A1">
        <w:rPr>
          <w:iCs/>
          <w:szCs w:val="22"/>
        </w:rPr>
        <w:t xml:space="preserve"> 30 days prior to the invoice due date, quoting the name of the Macmillan client and purchase order number</w:t>
      </w:r>
      <w:r>
        <w:rPr>
          <w:iCs/>
          <w:szCs w:val="22"/>
        </w:rPr>
        <w:t>.</w:t>
      </w:r>
    </w:p>
    <w:p w14:paraId="1A747315" w14:textId="351EA78B" w:rsidR="003E52E8" w:rsidRDefault="003E52E8" w:rsidP="00D823F6">
      <w:pPr>
        <w:spacing w:line="240" w:lineRule="auto"/>
        <w:rPr>
          <w:rFonts w:asciiTheme="minorHAnsi" w:hAnsiTheme="minorHAnsi" w:cstheme="minorHAnsi"/>
          <w:szCs w:val="22"/>
        </w:rPr>
      </w:pPr>
    </w:p>
    <w:p w14:paraId="76530DAA" w14:textId="056CB99A" w:rsidR="003E52E8" w:rsidRPr="003D22A1" w:rsidRDefault="003E52E8" w:rsidP="0080044C">
      <w:pPr>
        <w:spacing w:line="240" w:lineRule="auto"/>
        <w:jc w:val="center"/>
        <w:rPr>
          <w:rFonts w:asciiTheme="minorHAnsi" w:hAnsiTheme="minorHAnsi" w:cstheme="minorHAnsi"/>
          <w:b/>
          <w:szCs w:val="22"/>
        </w:rPr>
      </w:pPr>
      <w:r w:rsidRPr="003D22A1">
        <w:rPr>
          <w:rFonts w:asciiTheme="minorHAnsi" w:hAnsiTheme="minorHAnsi" w:cstheme="minorHAnsi"/>
          <w:b/>
          <w:szCs w:val="22"/>
        </w:rPr>
        <w:t>P</w:t>
      </w:r>
      <w:r w:rsidR="003D22A1">
        <w:rPr>
          <w:rFonts w:asciiTheme="minorHAnsi" w:hAnsiTheme="minorHAnsi" w:cstheme="minorHAnsi"/>
          <w:b/>
          <w:szCs w:val="22"/>
        </w:rPr>
        <w:t>ART</w:t>
      </w:r>
      <w:r w:rsidRPr="003D22A1">
        <w:rPr>
          <w:rFonts w:asciiTheme="minorHAnsi" w:hAnsiTheme="minorHAnsi" w:cstheme="minorHAnsi"/>
          <w:b/>
          <w:szCs w:val="22"/>
        </w:rPr>
        <w:t xml:space="preserve"> 3</w:t>
      </w:r>
      <w:r w:rsidR="003D22A1">
        <w:rPr>
          <w:rFonts w:asciiTheme="minorHAnsi" w:hAnsiTheme="minorHAnsi" w:cstheme="minorHAnsi"/>
          <w:b/>
          <w:szCs w:val="22"/>
        </w:rPr>
        <w:t xml:space="preserve"> – </w:t>
      </w:r>
      <w:r w:rsidRPr="003D22A1">
        <w:rPr>
          <w:rFonts w:asciiTheme="minorHAnsi" w:hAnsiTheme="minorHAnsi" w:cstheme="minorHAnsi"/>
          <w:b/>
          <w:szCs w:val="22"/>
        </w:rPr>
        <w:t>SPECIAL BUDGETARY REQUIREMENTS</w:t>
      </w:r>
    </w:p>
    <w:p w14:paraId="630EED0E" w14:textId="45497C59" w:rsidR="003E52E8" w:rsidRPr="00A778F3" w:rsidRDefault="003E52E8" w:rsidP="003E6778">
      <w:pPr>
        <w:spacing w:line="240" w:lineRule="auto"/>
        <w:rPr>
          <w:rFonts w:asciiTheme="minorHAnsi" w:hAnsiTheme="minorHAnsi" w:cstheme="minorHAnsi"/>
          <w:szCs w:val="22"/>
          <w:highlight w:val="yellow"/>
        </w:rPr>
      </w:pPr>
      <w:r w:rsidRPr="00A778F3">
        <w:rPr>
          <w:rFonts w:asciiTheme="minorHAnsi" w:hAnsiTheme="minorHAnsi" w:cstheme="minorHAnsi"/>
          <w:szCs w:val="22"/>
          <w:highlight w:val="yellow"/>
        </w:rPr>
        <w:t>[INSERT ANY SPECIAL CONSIDERATIONS AND OBLIGATIONS ON SUPPLIER</w:t>
      </w:r>
      <w:r w:rsidR="00A778F3">
        <w:rPr>
          <w:rFonts w:asciiTheme="minorHAnsi" w:hAnsiTheme="minorHAnsi" w:cstheme="minorHAnsi"/>
          <w:szCs w:val="22"/>
          <w:highlight w:val="yellow"/>
        </w:rPr>
        <w:t xml:space="preserve"> OR STATE ‘NONE’</w:t>
      </w:r>
      <w:r w:rsidRPr="00A778F3">
        <w:rPr>
          <w:rFonts w:asciiTheme="minorHAnsi" w:hAnsiTheme="minorHAnsi" w:cstheme="minorHAnsi"/>
          <w:szCs w:val="22"/>
          <w:highlight w:val="yellow"/>
        </w:rPr>
        <w:t>]</w:t>
      </w:r>
    </w:p>
    <w:p w14:paraId="07AD802E" w14:textId="77777777" w:rsidR="009C5DA4" w:rsidRDefault="009C5DA4">
      <w:pPr>
        <w:spacing w:after="0" w:line="240" w:lineRule="auto"/>
        <w:jc w:val="left"/>
        <w:rPr>
          <w:rFonts w:asciiTheme="minorHAnsi" w:hAnsiTheme="minorHAnsi" w:cstheme="minorHAnsi"/>
          <w:b/>
          <w:szCs w:val="22"/>
        </w:rPr>
      </w:pPr>
      <w:r>
        <w:rPr>
          <w:rFonts w:asciiTheme="minorHAnsi" w:hAnsiTheme="minorHAnsi" w:cstheme="minorHAnsi"/>
          <w:b/>
          <w:szCs w:val="22"/>
        </w:rPr>
        <w:br w:type="page"/>
      </w:r>
    </w:p>
    <w:p w14:paraId="49BE1276" w14:textId="25214053" w:rsidR="003814D4" w:rsidRPr="003F4732" w:rsidRDefault="003814D4" w:rsidP="003606DC">
      <w:pPr>
        <w:spacing w:line="240" w:lineRule="auto"/>
        <w:ind w:left="-142"/>
        <w:jc w:val="center"/>
        <w:rPr>
          <w:rFonts w:asciiTheme="minorHAnsi" w:hAnsiTheme="minorHAnsi" w:cstheme="minorHAnsi"/>
          <w:b/>
          <w:szCs w:val="22"/>
        </w:rPr>
      </w:pPr>
      <w:r w:rsidRPr="003F4732">
        <w:rPr>
          <w:rFonts w:asciiTheme="minorHAnsi" w:hAnsiTheme="minorHAnsi" w:cstheme="minorHAnsi"/>
          <w:b/>
          <w:szCs w:val="22"/>
        </w:rPr>
        <w:lastRenderedPageBreak/>
        <w:t xml:space="preserve">SCHEDULE 3 </w:t>
      </w:r>
    </w:p>
    <w:p w14:paraId="1BD70D50" w14:textId="77777777" w:rsidR="002B6445" w:rsidRPr="003F4732" w:rsidRDefault="003814D4" w:rsidP="003606DC">
      <w:pPr>
        <w:spacing w:line="240" w:lineRule="auto"/>
        <w:ind w:left="-142"/>
        <w:jc w:val="center"/>
        <w:rPr>
          <w:rFonts w:asciiTheme="minorHAnsi" w:hAnsiTheme="minorHAnsi" w:cstheme="minorHAnsi"/>
          <w:b/>
          <w:szCs w:val="22"/>
        </w:rPr>
      </w:pPr>
      <w:r w:rsidRPr="003F4732">
        <w:rPr>
          <w:rFonts w:asciiTheme="minorHAnsi" w:hAnsiTheme="minorHAnsi" w:cstheme="minorHAnsi"/>
          <w:b/>
          <w:szCs w:val="22"/>
        </w:rPr>
        <w:t xml:space="preserve"> DATA PROCESSING</w:t>
      </w:r>
    </w:p>
    <w:p w14:paraId="74BF15DB" w14:textId="77777777" w:rsidR="003606DC" w:rsidRPr="003F4732" w:rsidRDefault="003606DC" w:rsidP="003606DC">
      <w:pPr>
        <w:keepNext/>
        <w:ind w:left="-142"/>
        <w:rPr>
          <w:rFonts w:asciiTheme="minorHAnsi" w:hAnsiTheme="minorHAnsi" w:cstheme="minorHAnsi"/>
          <w:b/>
          <w:szCs w:val="22"/>
          <w:u w:val="single"/>
          <w:lang w:eastAsia="zh-CN"/>
        </w:rPr>
      </w:pPr>
      <w:r w:rsidRPr="003F4732">
        <w:rPr>
          <w:rFonts w:asciiTheme="minorHAnsi" w:hAnsiTheme="minorHAnsi" w:cstheme="minorHAnsi"/>
          <w:b/>
          <w:szCs w:val="22"/>
          <w:u w:val="single"/>
        </w:rPr>
        <w:t>Definitions</w:t>
      </w:r>
    </w:p>
    <w:p w14:paraId="61B67289" w14:textId="0D595EB8" w:rsidR="003606DC" w:rsidRDefault="003606DC" w:rsidP="00B22068">
      <w:pPr>
        <w:keepNext/>
        <w:overflowPunct w:val="0"/>
        <w:autoSpaceDE w:val="0"/>
        <w:autoSpaceDN w:val="0"/>
        <w:adjustRightInd w:val="0"/>
        <w:spacing w:line="240" w:lineRule="auto"/>
        <w:ind w:left="-142"/>
        <w:textAlignment w:val="baseline"/>
        <w:rPr>
          <w:rFonts w:asciiTheme="minorHAnsi" w:hAnsiTheme="minorHAnsi" w:cstheme="minorHAnsi"/>
          <w:szCs w:val="22"/>
        </w:rPr>
      </w:pPr>
      <w:r w:rsidRPr="003F4732">
        <w:rPr>
          <w:rFonts w:asciiTheme="minorHAnsi" w:hAnsiTheme="minorHAnsi" w:cstheme="minorHAnsi"/>
          <w:szCs w:val="22"/>
        </w:rPr>
        <w:t xml:space="preserve">In this </w:t>
      </w:r>
      <w:r w:rsidR="00D42326">
        <w:rPr>
          <w:rFonts w:asciiTheme="minorHAnsi" w:hAnsiTheme="minorHAnsi" w:cstheme="minorHAnsi"/>
          <w:szCs w:val="22"/>
        </w:rPr>
        <w:t>data processing</w:t>
      </w:r>
      <w:r w:rsidR="00BD2752">
        <w:rPr>
          <w:rFonts w:asciiTheme="minorHAnsi" w:hAnsiTheme="minorHAnsi" w:cstheme="minorHAnsi"/>
          <w:szCs w:val="22"/>
        </w:rPr>
        <w:t xml:space="preserve"> Schedule</w:t>
      </w:r>
      <w:r w:rsidRPr="003F4732">
        <w:rPr>
          <w:rFonts w:asciiTheme="minorHAnsi" w:hAnsiTheme="minorHAnsi" w:cstheme="minorHAnsi"/>
          <w:szCs w:val="22"/>
        </w:rPr>
        <w:t xml:space="preserve">, unless the context otherwise requires, </w:t>
      </w:r>
      <w:r w:rsidR="006F4915" w:rsidRPr="006F4915">
        <w:rPr>
          <w:rFonts w:asciiTheme="minorHAnsi" w:hAnsiTheme="minorHAnsi" w:cstheme="minorHAnsi"/>
          <w:szCs w:val="22"/>
        </w:rPr>
        <w:t>the definitions used are as set out in the main body of the Agreement and also</w:t>
      </w:r>
      <w:r w:rsidR="006F4915">
        <w:rPr>
          <w:rFonts w:asciiTheme="minorHAnsi" w:hAnsiTheme="minorHAnsi" w:cstheme="minorHAnsi"/>
          <w:szCs w:val="22"/>
        </w:rPr>
        <w:t xml:space="preserve"> </w:t>
      </w:r>
      <w:r w:rsidRPr="003F4732">
        <w:rPr>
          <w:rFonts w:asciiTheme="minorHAnsi" w:hAnsiTheme="minorHAnsi" w:cstheme="minorHAnsi"/>
          <w:szCs w:val="22"/>
        </w:rPr>
        <w:t>the following</w:t>
      </w:r>
      <w:r w:rsidR="006F4915">
        <w:rPr>
          <w:rFonts w:asciiTheme="minorHAnsi" w:hAnsiTheme="minorHAnsi" w:cstheme="minorHAnsi"/>
          <w:szCs w:val="22"/>
        </w:rPr>
        <w:t xml:space="preserve"> special </w:t>
      </w:r>
      <w:r w:rsidRPr="003F4732">
        <w:rPr>
          <w:rFonts w:asciiTheme="minorHAnsi" w:hAnsiTheme="minorHAnsi" w:cstheme="minorHAnsi"/>
          <w:szCs w:val="22"/>
        </w:rPr>
        <w:t xml:space="preserve">definitions </w:t>
      </w:r>
      <w:r w:rsidR="00FA1E1C">
        <w:rPr>
          <w:rFonts w:asciiTheme="minorHAnsi" w:hAnsiTheme="minorHAnsi" w:cstheme="minorHAnsi"/>
          <w:szCs w:val="22"/>
        </w:rPr>
        <w:t>will</w:t>
      </w:r>
      <w:r w:rsidRPr="003F4732">
        <w:rPr>
          <w:rFonts w:asciiTheme="minorHAnsi" w:hAnsiTheme="minorHAnsi" w:cstheme="minorHAnsi"/>
          <w:szCs w:val="22"/>
        </w:rPr>
        <w:t xml:space="preserve"> apply:</w:t>
      </w:r>
    </w:p>
    <w:p w14:paraId="0732933B" w14:textId="2E5CED0E" w:rsidR="007E34DD" w:rsidRDefault="007E34DD" w:rsidP="00D42326">
      <w:pPr>
        <w:spacing w:line="240" w:lineRule="auto"/>
        <w:rPr>
          <w:rFonts w:asciiTheme="minorHAnsi" w:hAnsiTheme="minorHAnsi" w:cstheme="minorHAnsi"/>
          <w:szCs w:val="22"/>
        </w:rPr>
      </w:pPr>
      <w:r>
        <w:rPr>
          <w:rFonts w:asciiTheme="minorHAnsi" w:hAnsiTheme="minorHAnsi" w:cstheme="minorHAnsi"/>
          <w:szCs w:val="22"/>
        </w:rPr>
        <w:t>“</w:t>
      </w:r>
      <w:r w:rsidRPr="007E34DD">
        <w:rPr>
          <w:rFonts w:asciiTheme="minorHAnsi" w:hAnsiTheme="minorHAnsi" w:cstheme="minorHAnsi"/>
          <w:b/>
          <w:bCs/>
          <w:szCs w:val="22"/>
        </w:rPr>
        <w:t>Personal Data</w:t>
      </w:r>
      <w:r>
        <w:rPr>
          <w:rFonts w:asciiTheme="minorHAnsi" w:hAnsiTheme="minorHAnsi" w:cstheme="minorHAnsi"/>
          <w:szCs w:val="22"/>
        </w:rPr>
        <w:t xml:space="preserve">” </w:t>
      </w:r>
      <w:r w:rsidRPr="007E34DD">
        <w:rPr>
          <w:rFonts w:asciiTheme="minorHAnsi" w:hAnsiTheme="minorHAnsi" w:cstheme="minorHAnsi"/>
          <w:szCs w:val="22"/>
        </w:rPr>
        <w:t>means any information relating to an identified or identifiable natural person that is processed by the Supplier as a result of, or in connection with, the provision of the services under the Initial Agreement;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p>
    <w:p w14:paraId="75F46638" w14:textId="5AC9B506" w:rsidR="003C6EB4" w:rsidRPr="003F4732" w:rsidRDefault="003C6EB4" w:rsidP="00D42326">
      <w:pPr>
        <w:spacing w:line="240" w:lineRule="auto"/>
        <w:rPr>
          <w:rFonts w:asciiTheme="minorHAnsi" w:hAnsiTheme="minorHAnsi" w:cstheme="minorHAnsi"/>
          <w:szCs w:val="22"/>
        </w:rPr>
      </w:pPr>
      <w:r w:rsidRPr="003C6EB4">
        <w:rPr>
          <w:rFonts w:asciiTheme="minorHAnsi" w:hAnsiTheme="minorHAnsi" w:cstheme="minorHAnsi"/>
          <w:szCs w:val="22"/>
        </w:rPr>
        <w:t>“</w:t>
      </w:r>
      <w:r w:rsidRPr="003C6EB4">
        <w:rPr>
          <w:rFonts w:asciiTheme="minorHAnsi" w:hAnsiTheme="minorHAnsi" w:cstheme="minorHAnsi"/>
          <w:b/>
          <w:bCs/>
          <w:szCs w:val="22"/>
        </w:rPr>
        <w:t>Personal Data Breach</w:t>
      </w:r>
      <w:r w:rsidRPr="003C6EB4">
        <w:rPr>
          <w:rFonts w:asciiTheme="minorHAnsi" w:hAnsiTheme="minorHAnsi" w:cstheme="minorHAnsi"/>
          <w:szCs w:val="22"/>
        </w:rPr>
        <w:t xml:space="preserve">” </w:t>
      </w:r>
      <w:r w:rsidR="00467D5A" w:rsidRPr="00467D5A">
        <w:rPr>
          <w:rFonts w:asciiTheme="minorHAnsi" w:hAnsiTheme="minorHAnsi" w:cstheme="minorHAnsi"/>
          <w:szCs w:val="22"/>
        </w:rPr>
        <w:t>means a breach of security leading to the accidental or unlawful destruction, loss, alteration, unauthorised disclosure of, or access to, Personal Data transmitted, stored or otherwise processed</w:t>
      </w:r>
      <w:r w:rsidRPr="003C6EB4">
        <w:rPr>
          <w:rFonts w:asciiTheme="minorHAnsi" w:hAnsiTheme="minorHAnsi" w:cstheme="minorHAnsi"/>
          <w:szCs w:val="22"/>
        </w:rPr>
        <w:t>.</w:t>
      </w:r>
    </w:p>
    <w:p w14:paraId="3BF0D597" w14:textId="49F987B4" w:rsidR="002276AA" w:rsidRDefault="002276AA" w:rsidP="00D42326">
      <w:pPr>
        <w:keepNext/>
        <w:spacing w:before="120" w:line="240" w:lineRule="auto"/>
        <w:rPr>
          <w:rFonts w:asciiTheme="minorHAnsi" w:hAnsiTheme="minorHAnsi" w:cstheme="minorHAnsi"/>
          <w:szCs w:val="22"/>
        </w:rPr>
      </w:pPr>
      <w:r>
        <w:rPr>
          <w:rFonts w:asciiTheme="minorHAnsi" w:hAnsiTheme="minorHAnsi" w:cstheme="minorHAnsi"/>
          <w:szCs w:val="22"/>
        </w:rPr>
        <w:t>“</w:t>
      </w:r>
      <w:r w:rsidRPr="003F4732">
        <w:rPr>
          <w:rFonts w:asciiTheme="minorHAnsi" w:hAnsiTheme="minorHAnsi" w:cstheme="minorHAnsi"/>
          <w:b/>
          <w:szCs w:val="22"/>
        </w:rPr>
        <w:t>P</w:t>
      </w:r>
      <w:r w:rsidR="00A37E89">
        <w:rPr>
          <w:rFonts w:asciiTheme="minorHAnsi" w:hAnsiTheme="minorHAnsi" w:cstheme="minorHAnsi"/>
          <w:b/>
          <w:szCs w:val="22"/>
        </w:rPr>
        <w:t>ersonnel</w:t>
      </w:r>
      <w:r>
        <w:rPr>
          <w:rFonts w:asciiTheme="minorHAnsi" w:hAnsiTheme="minorHAnsi" w:cstheme="minorHAnsi"/>
          <w:szCs w:val="22"/>
        </w:rPr>
        <w:t>”</w:t>
      </w:r>
      <w:r w:rsidR="00A37E89">
        <w:rPr>
          <w:rFonts w:asciiTheme="minorHAnsi" w:hAnsiTheme="minorHAnsi" w:cstheme="minorHAnsi"/>
          <w:szCs w:val="22"/>
        </w:rPr>
        <w:t xml:space="preserve"> has the meaning given to it in Paragraph 4.8.</w:t>
      </w:r>
    </w:p>
    <w:p w14:paraId="7939E0CC" w14:textId="5107D197" w:rsidR="003606DC" w:rsidRPr="003F4732" w:rsidRDefault="002276AA" w:rsidP="00D42326">
      <w:pPr>
        <w:keepNext/>
        <w:spacing w:before="120" w:line="240" w:lineRule="auto"/>
        <w:rPr>
          <w:rFonts w:asciiTheme="minorHAnsi" w:hAnsiTheme="minorHAnsi" w:cstheme="minorHAnsi"/>
          <w:szCs w:val="22"/>
        </w:rPr>
      </w:pPr>
      <w:r>
        <w:rPr>
          <w:rFonts w:asciiTheme="minorHAnsi" w:hAnsiTheme="minorHAnsi" w:cstheme="minorHAnsi"/>
          <w:szCs w:val="22"/>
        </w:rPr>
        <w:t>“</w:t>
      </w:r>
      <w:r w:rsidR="003606DC" w:rsidRPr="003F4732">
        <w:rPr>
          <w:rFonts w:asciiTheme="minorHAnsi" w:hAnsiTheme="minorHAnsi" w:cstheme="minorHAnsi"/>
          <w:b/>
          <w:szCs w:val="22"/>
        </w:rPr>
        <w:t>Purpose</w:t>
      </w:r>
      <w:r>
        <w:rPr>
          <w:rFonts w:asciiTheme="minorHAnsi" w:hAnsiTheme="minorHAnsi" w:cstheme="minorHAnsi"/>
          <w:szCs w:val="22"/>
        </w:rPr>
        <w:t>”</w:t>
      </w:r>
      <w:r w:rsidR="003606DC" w:rsidRPr="003F4732">
        <w:rPr>
          <w:rFonts w:asciiTheme="minorHAnsi" w:hAnsiTheme="minorHAnsi" w:cstheme="minorHAnsi"/>
          <w:szCs w:val="22"/>
        </w:rPr>
        <w:t xml:space="preserve"> means the purpose of processing </w:t>
      </w:r>
      <w:r w:rsidR="00D42326">
        <w:rPr>
          <w:rFonts w:asciiTheme="minorHAnsi" w:hAnsiTheme="minorHAnsi" w:cstheme="minorHAnsi"/>
          <w:szCs w:val="22"/>
        </w:rPr>
        <w:t xml:space="preserve">of the </w:t>
      </w:r>
      <w:r w:rsidR="00467D5A">
        <w:rPr>
          <w:rFonts w:asciiTheme="minorHAnsi" w:hAnsiTheme="minorHAnsi" w:cstheme="minorHAnsi"/>
          <w:szCs w:val="22"/>
        </w:rPr>
        <w:t xml:space="preserve">Personal </w:t>
      </w:r>
      <w:r w:rsidR="00D42326">
        <w:rPr>
          <w:rFonts w:asciiTheme="minorHAnsi" w:hAnsiTheme="minorHAnsi" w:cstheme="minorHAnsi"/>
          <w:szCs w:val="22"/>
        </w:rPr>
        <w:t xml:space="preserve">Data </w:t>
      </w:r>
      <w:r w:rsidR="003606DC" w:rsidRPr="003F4732">
        <w:rPr>
          <w:rFonts w:asciiTheme="minorHAnsi" w:hAnsiTheme="minorHAnsi" w:cstheme="minorHAnsi"/>
          <w:szCs w:val="22"/>
        </w:rPr>
        <w:t>as set out in Annex 1</w:t>
      </w:r>
      <w:r w:rsidR="00D42326">
        <w:rPr>
          <w:rFonts w:asciiTheme="minorHAnsi" w:hAnsiTheme="minorHAnsi" w:cstheme="minorHAnsi"/>
          <w:szCs w:val="22"/>
        </w:rPr>
        <w:t xml:space="preserve"> to this Schedule</w:t>
      </w:r>
      <w:r w:rsidR="003606DC" w:rsidRPr="003F4732">
        <w:rPr>
          <w:rFonts w:asciiTheme="minorHAnsi" w:hAnsiTheme="minorHAnsi" w:cstheme="minorHAnsi"/>
          <w:szCs w:val="22"/>
        </w:rPr>
        <w:t>.</w:t>
      </w:r>
    </w:p>
    <w:p w14:paraId="05F36CD4" w14:textId="27C41415" w:rsidR="003606DC" w:rsidRPr="00A778F3" w:rsidRDefault="003606DC" w:rsidP="003454A0">
      <w:pPr>
        <w:keepNext/>
        <w:numPr>
          <w:ilvl w:val="0"/>
          <w:numId w:val="18"/>
        </w:numPr>
        <w:overflowPunct w:val="0"/>
        <w:autoSpaceDE w:val="0"/>
        <w:autoSpaceDN w:val="0"/>
        <w:adjustRightInd w:val="0"/>
        <w:spacing w:before="120" w:after="0" w:line="240" w:lineRule="auto"/>
        <w:ind w:left="851" w:hanging="851"/>
        <w:textAlignment w:val="baseline"/>
        <w:rPr>
          <w:rFonts w:asciiTheme="minorHAnsi" w:hAnsiTheme="minorHAnsi" w:cstheme="minorHAnsi"/>
          <w:szCs w:val="22"/>
        </w:rPr>
      </w:pPr>
      <w:r w:rsidRPr="003F4732">
        <w:rPr>
          <w:rFonts w:asciiTheme="minorHAnsi" w:hAnsiTheme="minorHAnsi" w:cstheme="minorHAnsi"/>
          <w:szCs w:val="22"/>
        </w:rPr>
        <w:t xml:space="preserve">This </w:t>
      </w:r>
      <w:r w:rsidR="003176BB">
        <w:rPr>
          <w:rFonts w:asciiTheme="minorHAnsi" w:hAnsiTheme="minorHAnsi" w:cstheme="minorHAnsi"/>
          <w:szCs w:val="22"/>
        </w:rPr>
        <w:t xml:space="preserve">Schedule 3 </w:t>
      </w:r>
      <w:r w:rsidR="00FA1E1C">
        <w:rPr>
          <w:rFonts w:asciiTheme="minorHAnsi" w:hAnsiTheme="minorHAnsi" w:cstheme="minorHAnsi"/>
          <w:szCs w:val="22"/>
        </w:rPr>
        <w:t>will</w:t>
      </w:r>
      <w:r w:rsidRPr="003F4732">
        <w:rPr>
          <w:rFonts w:asciiTheme="minorHAnsi" w:hAnsiTheme="minorHAnsi" w:cstheme="minorHAnsi"/>
          <w:szCs w:val="22"/>
        </w:rPr>
        <w:t xml:space="preserve"> apply to all </w:t>
      </w:r>
      <w:r w:rsidR="00DA31E3">
        <w:rPr>
          <w:rFonts w:asciiTheme="minorHAnsi" w:hAnsiTheme="minorHAnsi" w:cstheme="minorHAnsi"/>
          <w:szCs w:val="22"/>
        </w:rPr>
        <w:t>Pe</w:t>
      </w:r>
      <w:r w:rsidR="005C5623">
        <w:rPr>
          <w:rFonts w:asciiTheme="minorHAnsi" w:hAnsiTheme="minorHAnsi" w:cstheme="minorHAnsi"/>
          <w:szCs w:val="22"/>
        </w:rPr>
        <w:t>r</w:t>
      </w:r>
      <w:r w:rsidR="00DA31E3">
        <w:rPr>
          <w:rFonts w:asciiTheme="minorHAnsi" w:hAnsiTheme="minorHAnsi" w:cstheme="minorHAnsi"/>
          <w:szCs w:val="22"/>
        </w:rPr>
        <w:t xml:space="preserve">sonal </w:t>
      </w:r>
      <w:r w:rsidRPr="00A778F3">
        <w:rPr>
          <w:rFonts w:asciiTheme="minorHAnsi" w:hAnsiTheme="minorHAnsi" w:cstheme="minorHAnsi"/>
          <w:szCs w:val="22"/>
        </w:rPr>
        <w:t>Data processed by</w:t>
      </w:r>
      <w:r w:rsidR="00D72C3A" w:rsidRPr="00A778F3">
        <w:rPr>
          <w:rFonts w:asciiTheme="minorHAnsi" w:hAnsiTheme="minorHAnsi" w:cstheme="minorHAnsi"/>
          <w:szCs w:val="22"/>
        </w:rPr>
        <w:t xml:space="preserve"> the</w:t>
      </w:r>
      <w:r w:rsidRPr="00A778F3">
        <w:rPr>
          <w:rFonts w:asciiTheme="minorHAnsi" w:hAnsiTheme="minorHAnsi" w:cstheme="minorHAnsi"/>
          <w:szCs w:val="22"/>
        </w:rPr>
        <w:t xml:space="preserve"> </w:t>
      </w:r>
      <w:r w:rsidR="00B316E5" w:rsidRPr="00A778F3">
        <w:rPr>
          <w:rFonts w:asciiTheme="minorHAnsi" w:hAnsiTheme="minorHAnsi" w:cstheme="minorHAnsi"/>
          <w:szCs w:val="22"/>
        </w:rPr>
        <w:t>Supplier</w:t>
      </w:r>
      <w:r w:rsidRPr="00A778F3">
        <w:rPr>
          <w:rFonts w:asciiTheme="minorHAnsi" w:hAnsiTheme="minorHAnsi" w:cstheme="minorHAnsi"/>
          <w:szCs w:val="22"/>
        </w:rPr>
        <w:t xml:space="preserve"> and </w:t>
      </w:r>
      <w:r w:rsidR="00D72C3A" w:rsidRPr="00A778F3">
        <w:rPr>
          <w:rFonts w:asciiTheme="minorHAnsi" w:hAnsiTheme="minorHAnsi" w:cstheme="minorHAnsi"/>
          <w:szCs w:val="22"/>
        </w:rPr>
        <w:t xml:space="preserve">the </w:t>
      </w:r>
      <w:r w:rsidR="00B316E5" w:rsidRPr="00A778F3">
        <w:rPr>
          <w:rFonts w:asciiTheme="minorHAnsi" w:hAnsiTheme="minorHAnsi" w:cstheme="minorHAnsi"/>
          <w:szCs w:val="22"/>
        </w:rPr>
        <w:t>Supplier</w:t>
      </w:r>
      <w:r w:rsidRPr="00A778F3">
        <w:rPr>
          <w:rFonts w:asciiTheme="minorHAnsi" w:hAnsiTheme="minorHAnsi" w:cstheme="minorHAnsi"/>
          <w:szCs w:val="22"/>
        </w:rPr>
        <w:t xml:space="preserve"> agrees to comply with the terms of this </w:t>
      </w:r>
      <w:r w:rsidR="003176BB" w:rsidRPr="00A778F3">
        <w:rPr>
          <w:rFonts w:asciiTheme="minorHAnsi" w:hAnsiTheme="minorHAnsi" w:cstheme="minorHAnsi"/>
          <w:szCs w:val="22"/>
        </w:rPr>
        <w:t>Schedule</w:t>
      </w:r>
      <w:r w:rsidRPr="00A778F3">
        <w:rPr>
          <w:rFonts w:asciiTheme="minorHAnsi" w:hAnsiTheme="minorHAnsi" w:cstheme="minorHAnsi"/>
          <w:szCs w:val="22"/>
        </w:rPr>
        <w:t>.</w:t>
      </w:r>
    </w:p>
    <w:p w14:paraId="66A2BDC8" w14:textId="62F5C207" w:rsidR="003606DC" w:rsidRPr="00A778F3" w:rsidRDefault="003606DC" w:rsidP="003454A0">
      <w:pPr>
        <w:keepNext/>
        <w:numPr>
          <w:ilvl w:val="0"/>
          <w:numId w:val="18"/>
        </w:numPr>
        <w:overflowPunct w:val="0"/>
        <w:autoSpaceDE w:val="0"/>
        <w:autoSpaceDN w:val="0"/>
        <w:adjustRightInd w:val="0"/>
        <w:spacing w:before="120" w:line="240" w:lineRule="auto"/>
        <w:ind w:left="851" w:hanging="851"/>
        <w:textAlignment w:val="baseline"/>
        <w:rPr>
          <w:rFonts w:asciiTheme="minorHAnsi" w:hAnsiTheme="minorHAnsi" w:cstheme="minorHAnsi"/>
          <w:szCs w:val="22"/>
        </w:rPr>
      </w:pPr>
      <w:r w:rsidRPr="00A778F3">
        <w:rPr>
          <w:rFonts w:asciiTheme="minorHAnsi" w:hAnsiTheme="minorHAnsi" w:cstheme="minorHAnsi"/>
          <w:szCs w:val="22"/>
        </w:rPr>
        <w:t xml:space="preserve">Macmillan and </w:t>
      </w:r>
      <w:r w:rsidR="003176BB" w:rsidRPr="00A778F3">
        <w:rPr>
          <w:rFonts w:asciiTheme="minorHAnsi" w:hAnsiTheme="minorHAnsi" w:cstheme="minorHAnsi"/>
          <w:szCs w:val="22"/>
        </w:rPr>
        <w:t xml:space="preserve">the </w:t>
      </w:r>
      <w:r w:rsidR="00B316E5" w:rsidRPr="00A778F3">
        <w:rPr>
          <w:rFonts w:asciiTheme="minorHAnsi" w:hAnsiTheme="minorHAnsi" w:cstheme="minorHAnsi"/>
          <w:szCs w:val="22"/>
        </w:rPr>
        <w:t>Supplier</w:t>
      </w:r>
      <w:r w:rsidRPr="00A778F3">
        <w:rPr>
          <w:rFonts w:asciiTheme="minorHAnsi" w:hAnsiTheme="minorHAnsi" w:cstheme="minorHAnsi"/>
          <w:szCs w:val="22"/>
        </w:rPr>
        <w:t xml:space="preserve"> acknowledge that</w:t>
      </w:r>
      <w:r w:rsidR="003176BB" w:rsidRPr="00A778F3">
        <w:rPr>
          <w:rFonts w:asciiTheme="minorHAnsi" w:hAnsiTheme="minorHAnsi" w:cstheme="minorHAnsi"/>
          <w:szCs w:val="22"/>
        </w:rPr>
        <w:t>,</w:t>
      </w:r>
      <w:r w:rsidRPr="00A778F3">
        <w:rPr>
          <w:rFonts w:asciiTheme="minorHAnsi" w:hAnsiTheme="minorHAnsi" w:cstheme="minorHAnsi"/>
          <w:szCs w:val="22"/>
        </w:rPr>
        <w:t xml:space="preserve"> for the purpose of the </w:t>
      </w:r>
      <w:r w:rsidR="00100AC7" w:rsidRPr="00A778F3">
        <w:rPr>
          <w:rFonts w:asciiTheme="minorHAnsi" w:hAnsiTheme="minorHAnsi" w:cstheme="minorHAnsi"/>
          <w:szCs w:val="22"/>
        </w:rPr>
        <w:t>Privacy and Data Protection Requirements</w:t>
      </w:r>
      <w:r w:rsidR="00AA79B4" w:rsidRPr="00A778F3">
        <w:rPr>
          <w:rFonts w:asciiTheme="minorHAnsi" w:hAnsiTheme="minorHAnsi" w:cstheme="minorHAnsi"/>
          <w:szCs w:val="22"/>
        </w:rPr>
        <w:t xml:space="preserve">, Macmillan is the </w:t>
      </w:r>
      <w:r w:rsidRPr="00A778F3">
        <w:rPr>
          <w:rFonts w:asciiTheme="minorHAnsi" w:hAnsiTheme="minorHAnsi" w:cstheme="minorHAnsi"/>
          <w:szCs w:val="22"/>
        </w:rPr>
        <w:t xml:space="preserve">controller and </w:t>
      </w:r>
      <w:r w:rsidR="00CD3460" w:rsidRPr="00A778F3">
        <w:rPr>
          <w:rFonts w:asciiTheme="minorHAnsi" w:hAnsiTheme="minorHAnsi" w:cstheme="minorHAnsi"/>
          <w:szCs w:val="22"/>
        </w:rPr>
        <w:t xml:space="preserve">the </w:t>
      </w:r>
      <w:r w:rsidR="00B316E5" w:rsidRPr="00A778F3">
        <w:rPr>
          <w:rFonts w:asciiTheme="minorHAnsi" w:hAnsiTheme="minorHAnsi" w:cstheme="minorHAnsi"/>
          <w:szCs w:val="22"/>
        </w:rPr>
        <w:t>Supplier</w:t>
      </w:r>
      <w:r w:rsidRPr="00A778F3">
        <w:rPr>
          <w:rFonts w:asciiTheme="minorHAnsi" w:hAnsiTheme="minorHAnsi" w:cstheme="minorHAnsi"/>
          <w:szCs w:val="22"/>
        </w:rPr>
        <w:t xml:space="preserve"> is </w:t>
      </w:r>
      <w:r w:rsidR="00B316E5" w:rsidRPr="00A778F3">
        <w:rPr>
          <w:rFonts w:asciiTheme="minorHAnsi" w:hAnsiTheme="minorHAnsi" w:cstheme="minorHAnsi"/>
          <w:szCs w:val="22"/>
        </w:rPr>
        <w:t>the data processor</w:t>
      </w:r>
      <w:r w:rsidRPr="00A778F3">
        <w:rPr>
          <w:rFonts w:asciiTheme="minorHAnsi" w:hAnsiTheme="minorHAnsi" w:cstheme="minorHAnsi"/>
          <w:szCs w:val="22"/>
        </w:rPr>
        <w:t xml:space="preserve"> of </w:t>
      </w:r>
      <w:r w:rsidR="0069023C">
        <w:rPr>
          <w:rFonts w:asciiTheme="minorHAnsi" w:hAnsiTheme="minorHAnsi" w:cstheme="minorHAnsi"/>
          <w:szCs w:val="22"/>
        </w:rPr>
        <w:t>all</w:t>
      </w:r>
      <w:r w:rsidR="0069023C" w:rsidRPr="00A778F3">
        <w:rPr>
          <w:rFonts w:asciiTheme="minorHAnsi" w:hAnsiTheme="minorHAnsi" w:cstheme="minorHAnsi"/>
          <w:szCs w:val="22"/>
        </w:rPr>
        <w:t xml:space="preserve"> </w:t>
      </w:r>
      <w:r w:rsidR="00DA31E3">
        <w:rPr>
          <w:rFonts w:asciiTheme="minorHAnsi" w:hAnsiTheme="minorHAnsi" w:cstheme="minorHAnsi"/>
          <w:szCs w:val="22"/>
        </w:rPr>
        <w:t xml:space="preserve">Personal </w:t>
      </w:r>
      <w:r w:rsidRPr="00A778F3">
        <w:rPr>
          <w:rFonts w:asciiTheme="minorHAnsi" w:hAnsiTheme="minorHAnsi" w:cstheme="minorHAnsi"/>
          <w:szCs w:val="22"/>
        </w:rPr>
        <w:t xml:space="preserve">Data.  </w:t>
      </w:r>
    </w:p>
    <w:p w14:paraId="0C57876A" w14:textId="72E84DEE" w:rsidR="003606DC" w:rsidRPr="003F4732" w:rsidRDefault="00DA31E3" w:rsidP="003454A0">
      <w:pPr>
        <w:keepNext/>
        <w:numPr>
          <w:ilvl w:val="0"/>
          <w:numId w:val="18"/>
        </w:numPr>
        <w:overflowPunct w:val="0"/>
        <w:autoSpaceDE w:val="0"/>
        <w:autoSpaceDN w:val="0"/>
        <w:adjustRightInd w:val="0"/>
        <w:spacing w:before="120" w:line="240" w:lineRule="auto"/>
        <w:ind w:left="851" w:hanging="851"/>
        <w:textAlignment w:val="baseline"/>
        <w:rPr>
          <w:rFonts w:asciiTheme="minorHAnsi" w:hAnsiTheme="minorHAnsi" w:cstheme="minorHAnsi"/>
          <w:szCs w:val="22"/>
          <w:u w:val="single"/>
        </w:rPr>
      </w:pPr>
      <w:r w:rsidRPr="00457CE1">
        <w:rPr>
          <w:szCs w:val="22"/>
        </w:rPr>
        <w:t>The Supplier shall process the Personal Data on behalf of Macmillan solely for the Purpose and for no other purpose except with Macmillan’s prior written consent. The Supplier will keep a record of any processing of Personal Data it carries out on behalf of Macmillan</w:t>
      </w:r>
      <w:r w:rsidR="003606DC" w:rsidRPr="003F4732">
        <w:rPr>
          <w:rFonts w:asciiTheme="minorHAnsi" w:hAnsiTheme="minorHAnsi" w:cstheme="minorHAnsi"/>
          <w:szCs w:val="22"/>
        </w:rPr>
        <w:t xml:space="preserve">. </w:t>
      </w:r>
      <w:r>
        <w:rPr>
          <w:rFonts w:asciiTheme="minorHAnsi" w:hAnsiTheme="minorHAnsi" w:cstheme="minorHAnsi"/>
          <w:szCs w:val="22"/>
        </w:rPr>
        <w:t xml:space="preserve"> </w:t>
      </w:r>
    </w:p>
    <w:p w14:paraId="14F29440" w14:textId="652BCA82" w:rsidR="003606DC" w:rsidRPr="003F4732" w:rsidRDefault="009144A7" w:rsidP="003454A0">
      <w:pPr>
        <w:keepNext/>
        <w:numPr>
          <w:ilvl w:val="0"/>
          <w:numId w:val="18"/>
        </w:numPr>
        <w:tabs>
          <w:tab w:val="num" w:pos="142"/>
        </w:tabs>
        <w:overflowPunct w:val="0"/>
        <w:autoSpaceDE w:val="0"/>
        <w:autoSpaceDN w:val="0"/>
        <w:adjustRightInd w:val="0"/>
        <w:spacing w:before="120" w:after="0" w:line="240" w:lineRule="auto"/>
        <w:ind w:left="851" w:hanging="851"/>
        <w:textAlignment w:val="baseline"/>
        <w:rPr>
          <w:rFonts w:asciiTheme="minorHAnsi" w:hAnsiTheme="minorHAnsi" w:cstheme="minorHAnsi"/>
          <w:szCs w:val="22"/>
        </w:rPr>
      </w:pPr>
      <w:bookmarkStart w:id="139" w:name="_Ref398198470"/>
      <w:bookmarkStart w:id="140" w:name="_Hlk518912243"/>
      <w:r>
        <w:rPr>
          <w:rFonts w:asciiTheme="minorHAnsi" w:hAnsiTheme="minorHAnsi" w:cstheme="minorHAnsi"/>
          <w:szCs w:val="22"/>
        </w:rPr>
        <w:t xml:space="preserve">The </w:t>
      </w:r>
      <w:r w:rsidR="00B316E5" w:rsidRPr="003F4732">
        <w:rPr>
          <w:rFonts w:asciiTheme="minorHAnsi" w:hAnsiTheme="minorHAnsi" w:cstheme="minorHAnsi"/>
          <w:szCs w:val="22"/>
        </w:rPr>
        <w:t>Supplier</w:t>
      </w:r>
      <w:r w:rsidR="003606DC" w:rsidRPr="003F4732">
        <w:rPr>
          <w:rFonts w:asciiTheme="minorHAnsi" w:hAnsiTheme="minorHAnsi" w:cstheme="minorHAnsi"/>
          <w:szCs w:val="22"/>
        </w:rPr>
        <w:t xml:space="preserve"> warrants and undertakes:</w:t>
      </w:r>
      <w:bookmarkEnd w:id="139"/>
      <w:r w:rsidR="003606DC" w:rsidRPr="003F4732">
        <w:rPr>
          <w:rFonts w:asciiTheme="minorHAnsi" w:hAnsiTheme="minorHAnsi" w:cstheme="minorHAnsi"/>
          <w:szCs w:val="22"/>
        </w:rPr>
        <w:t xml:space="preserve"> </w:t>
      </w:r>
    </w:p>
    <w:p w14:paraId="4E66D9AC" w14:textId="77F2EA10" w:rsidR="00431FFE" w:rsidRDefault="00431FFE" w:rsidP="00431FFE">
      <w:pPr>
        <w:overflowPunct w:val="0"/>
        <w:autoSpaceDE w:val="0"/>
        <w:autoSpaceDN w:val="0"/>
        <w:adjustRightInd w:val="0"/>
        <w:spacing w:after="0" w:line="276" w:lineRule="auto"/>
        <w:ind w:left="851" w:hanging="851"/>
        <w:textAlignment w:val="baseline"/>
        <w:rPr>
          <w:szCs w:val="22"/>
        </w:rPr>
      </w:pPr>
      <w:bookmarkStart w:id="141" w:name="_Hlk37072335"/>
      <w:bookmarkEnd w:id="140"/>
      <w:r>
        <w:rPr>
          <w:szCs w:val="22"/>
        </w:rPr>
        <w:t>4.1</w:t>
      </w:r>
      <w:r>
        <w:rPr>
          <w:szCs w:val="22"/>
        </w:rPr>
        <w:tab/>
      </w:r>
      <w:r w:rsidR="009144A7">
        <w:rPr>
          <w:szCs w:val="22"/>
        </w:rPr>
        <w:t xml:space="preserve">to comply with the </w:t>
      </w:r>
      <w:r w:rsidR="0069023C">
        <w:rPr>
          <w:szCs w:val="22"/>
        </w:rPr>
        <w:t>security measures</w:t>
      </w:r>
      <w:r w:rsidR="009144A7">
        <w:rPr>
          <w:szCs w:val="22"/>
        </w:rPr>
        <w:t xml:space="preserve"> detailed in Schedule 4</w:t>
      </w:r>
      <w:r>
        <w:rPr>
          <w:szCs w:val="22"/>
        </w:rPr>
        <w:t>;</w:t>
      </w:r>
    </w:p>
    <w:p w14:paraId="4C7437CE" w14:textId="77777777"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4.2</w:t>
      </w:r>
      <w:r>
        <w:rPr>
          <w:szCs w:val="22"/>
        </w:rPr>
        <w:tab/>
      </w:r>
      <w:r w:rsidR="009144A7" w:rsidRPr="00606791">
        <w:rPr>
          <w:szCs w:val="22"/>
        </w:rPr>
        <w:t>not to do anything which would result in Macmillan being in breach of its obligations under the Privacy and Data Protection Requirements</w:t>
      </w:r>
      <w:r>
        <w:rPr>
          <w:szCs w:val="22"/>
        </w:rPr>
        <w:t>;</w:t>
      </w:r>
    </w:p>
    <w:p w14:paraId="369AC0DF" w14:textId="77777777"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4.3</w:t>
      </w:r>
      <w:r>
        <w:rPr>
          <w:szCs w:val="22"/>
        </w:rPr>
        <w:tab/>
      </w:r>
      <w:r w:rsidR="009144A7" w:rsidRPr="00606791">
        <w:rPr>
          <w:szCs w:val="22"/>
        </w:rPr>
        <w:t>to comply with the Privacy and Data Protection Requirements;</w:t>
      </w:r>
    </w:p>
    <w:p w14:paraId="03C17E13" w14:textId="30F13FE2"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4.4</w:t>
      </w:r>
      <w:r>
        <w:rPr>
          <w:szCs w:val="22"/>
        </w:rPr>
        <w:tab/>
      </w:r>
      <w:r w:rsidR="009144A7" w:rsidRPr="00606791">
        <w:rPr>
          <w:szCs w:val="22"/>
        </w:rPr>
        <w:t xml:space="preserve">to treat </w:t>
      </w:r>
      <w:r w:rsidR="00BB569B">
        <w:rPr>
          <w:szCs w:val="22"/>
        </w:rPr>
        <w:t xml:space="preserve">the </w:t>
      </w:r>
      <w:r w:rsidR="00DA31E3">
        <w:rPr>
          <w:szCs w:val="22"/>
        </w:rPr>
        <w:t xml:space="preserve">Personal </w:t>
      </w:r>
      <w:r w:rsidR="009144A7" w:rsidRPr="00606791">
        <w:rPr>
          <w:szCs w:val="22"/>
        </w:rPr>
        <w:t>Data as confidential and process it only in accordance with Macmillan’s</w:t>
      </w:r>
      <w:r w:rsidR="009144A7">
        <w:rPr>
          <w:szCs w:val="22"/>
        </w:rPr>
        <w:t xml:space="preserve"> written </w:t>
      </w:r>
      <w:r w:rsidR="009144A7" w:rsidRPr="00606791">
        <w:rPr>
          <w:szCs w:val="22"/>
        </w:rPr>
        <w:t xml:space="preserve"> instructions;</w:t>
      </w:r>
    </w:p>
    <w:p w14:paraId="62D8E656" w14:textId="1B972D59"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4.5</w:t>
      </w:r>
      <w:r>
        <w:rPr>
          <w:szCs w:val="22"/>
        </w:rPr>
        <w:tab/>
      </w:r>
      <w:r w:rsidR="009144A7" w:rsidRPr="00606791">
        <w:rPr>
          <w:szCs w:val="22"/>
        </w:rPr>
        <w:t>to notify Macmillan immediately</w:t>
      </w:r>
      <w:r w:rsidR="009144A7">
        <w:rPr>
          <w:szCs w:val="22"/>
        </w:rPr>
        <w:t xml:space="preserve"> by emailing infogov@macmillan.org.uk</w:t>
      </w:r>
      <w:r w:rsidR="009144A7" w:rsidRPr="00606791">
        <w:rPr>
          <w:szCs w:val="22"/>
        </w:rPr>
        <w:t xml:space="preserve"> if it becomes aware of any unauthorised or unlawful processing, loss of, damage to or destruction of the </w:t>
      </w:r>
      <w:r w:rsidR="00DA31E3">
        <w:rPr>
          <w:szCs w:val="22"/>
        </w:rPr>
        <w:t xml:space="preserve">Personal </w:t>
      </w:r>
      <w:r w:rsidR="009144A7" w:rsidRPr="00606791">
        <w:rPr>
          <w:szCs w:val="22"/>
        </w:rPr>
        <w:t xml:space="preserve">Data and will use all reasonable efforts to restore such </w:t>
      </w:r>
      <w:r w:rsidR="00DA31E3">
        <w:rPr>
          <w:szCs w:val="22"/>
        </w:rPr>
        <w:t xml:space="preserve">Personal </w:t>
      </w:r>
      <w:r w:rsidR="009144A7" w:rsidRPr="00606791">
        <w:rPr>
          <w:szCs w:val="22"/>
        </w:rPr>
        <w:t>Data at its own expense;</w:t>
      </w:r>
    </w:p>
    <w:p w14:paraId="74827FCA" w14:textId="687DEEB7"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4.6</w:t>
      </w:r>
      <w:r>
        <w:rPr>
          <w:szCs w:val="22"/>
        </w:rPr>
        <w:tab/>
      </w:r>
      <w:r w:rsidR="00DA31E3" w:rsidRPr="00606791">
        <w:rPr>
          <w:szCs w:val="22"/>
        </w:rPr>
        <w:t>that, having due regard to the state of technological development and the cost of implementing such measures, it shall maintain</w:t>
      </w:r>
      <w:r w:rsidR="00DA31E3">
        <w:rPr>
          <w:szCs w:val="22"/>
        </w:rPr>
        <w:t xml:space="preserve"> at its own expense</w:t>
      </w:r>
      <w:r w:rsidR="00DA31E3" w:rsidRPr="00606791">
        <w:rPr>
          <w:szCs w:val="22"/>
        </w:rPr>
        <w:t xml:space="preserve"> appropriate technical and organisational measures to keep </w:t>
      </w:r>
      <w:r w:rsidR="00DA31E3">
        <w:rPr>
          <w:szCs w:val="22"/>
        </w:rPr>
        <w:t>the</w:t>
      </w:r>
      <w:r w:rsidR="00DA31E3" w:rsidRPr="00606791">
        <w:rPr>
          <w:szCs w:val="22"/>
        </w:rPr>
        <w:t xml:space="preserve"> </w:t>
      </w:r>
      <w:r w:rsidR="00DA31E3">
        <w:rPr>
          <w:szCs w:val="22"/>
        </w:rPr>
        <w:t xml:space="preserve">Personal </w:t>
      </w:r>
      <w:r w:rsidR="00DA31E3" w:rsidRPr="00606791">
        <w:rPr>
          <w:szCs w:val="22"/>
        </w:rPr>
        <w:t>Data secure and ensure a level of security appropriate to (</w:t>
      </w:r>
      <w:proofErr w:type="spellStart"/>
      <w:r w:rsidR="00DA31E3" w:rsidRPr="00606791">
        <w:rPr>
          <w:szCs w:val="22"/>
        </w:rPr>
        <w:t>i</w:t>
      </w:r>
      <w:proofErr w:type="spellEnd"/>
      <w:r w:rsidR="00DA31E3" w:rsidRPr="00606791">
        <w:rPr>
          <w:szCs w:val="22"/>
        </w:rPr>
        <w:t xml:space="preserve">) the harm that might result from the unauthorised or unlawful processing of or accidental loss, destruction or damage to such </w:t>
      </w:r>
      <w:r w:rsidR="00DA31E3">
        <w:rPr>
          <w:szCs w:val="22"/>
        </w:rPr>
        <w:t xml:space="preserve">Personal </w:t>
      </w:r>
      <w:r w:rsidR="00DA31E3" w:rsidRPr="00606791">
        <w:rPr>
          <w:szCs w:val="22"/>
        </w:rPr>
        <w:t xml:space="preserve">Data and (ii) the nature of the </w:t>
      </w:r>
      <w:r w:rsidR="00DA31E3">
        <w:rPr>
          <w:szCs w:val="22"/>
        </w:rPr>
        <w:t xml:space="preserve">Personal </w:t>
      </w:r>
      <w:r w:rsidR="00DA31E3" w:rsidRPr="00606791">
        <w:rPr>
          <w:szCs w:val="22"/>
        </w:rPr>
        <w:t>Data to be protected</w:t>
      </w:r>
      <w:r w:rsidR="009144A7" w:rsidRPr="00606791">
        <w:rPr>
          <w:szCs w:val="22"/>
        </w:rPr>
        <w:t>;</w:t>
      </w:r>
    </w:p>
    <w:p w14:paraId="583B4707" w14:textId="0D50505C"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4.7</w:t>
      </w:r>
      <w:r>
        <w:rPr>
          <w:szCs w:val="22"/>
        </w:rPr>
        <w:tab/>
      </w:r>
      <w:r w:rsidR="00574F14" w:rsidRPr="00606791">
        <w:rPr>
          <w:szCs w:val="22"/>
        </w:rPr>
        <w:t xml:space="preserve">that </w:t>
      </w:r>
      <w:r w:rsidR="00574F14" w:rsidRPr="00606791">
        <w:rPr>
          <w:bCs/>
          <w:szCs w:val="22"/>
        </w:rPr>
        <w:t>processes and procedures are in place to comply</w:t>
      </w:r>
      <w:r w:rsidR="00574F14">
        <w:rPr>
          <w:bCs/>
          <w:szCs w:val="22"/>
        </w:rPr>
        <w:t xml:space="preserve"> promptly</w:t>
      </w:r>
      <w:r w:rsidR="00574F14" w:rsidRPr="00606791">
        <w:rPr>
          <w:bCs/>
          <w:szCs w:val="22"/>
        </w:rPr>
        <w:t xml:space="preserve"> with a</w:t>
      </w:r>
      <w:r w:rsidR="00574F14">
        <w:rPr>
          <w:bCs/>
          <w:szCs w:val="22"/>
        </w:rPr>
        <w:t>ny</w:t>
      </w:r>
      <w:r w:rsidR="00574F14" w:rsidRPr="00606791">
        <w:rPr>
          <w:bCs/>
          <w:szCs w:val="22"/>
        </w:rPr>
        <w:t xml:space="preserve"> Macmillan request </w:t>
      </w:r>
      <w:r w:rsidR="00574F14">
        <w:rPr>
          <w:bCs/>
          <w:szCs w:val="22"/>
        </w:rPr>
        <w:t xml:space="preserve">relating </w:t>
      </w:r>
      <w:r w:rsidR="00574F14" w:rsidRPr="00606791">
        <w:rPr>
          <w:bCs/>
          <w:szCs w:val="22"/>
        </w:rPr>
        <w:t>to</w:t>
      </w:r>
      <w:r w:rsidR="00574F14">
        <w:rPr>
          <w:bCs/>
          <w:szCs w:val="22"/>
        </w:rPr>
        <w:t xml:space="preserve"> the Personal Data including but not limited to </w:t>
      </w:r>
      <w:r w:rsidR="00574F14" w:rsidRPr="00606791">
        <w:rPr>
          <w:szCs w:val="22"/>
        </w:rPr>
        <w:t>(</w:t>
      </w:r>
      <w:proofErr w:type="spellStart"/>
      <w:r w:rsidR="00574F14" w:rsidRPr="00606791">
        <w:rPr>
          <w:szCs w:val="22"/>
        </w:rPr>
        <w:t>i</w:t>
      </w:r>
      <w:proofErr w:type="spellEnd"/>
      <w:r w:rsidR="00574F14" w:rsidRPr="00606791">
        <w:rPr>
          <w:szCs w:val="22"/>
        </w:rPr>
        <w:t xml:space="preserve">) rectify </w:t>
      </w:r>
      <w:r w:rsidR="00574F14">
        <w:rPr>
          <w:szCs w:val="22"/>
        </w:rPr>
        <w:t>Personal D</w:t>
      </w:r>
      <w:r w:rsidR="00574F14" w:rsidRPr="00606791">
        <w:rPr>
          <w:szCs w:val="22"/>
        </w:rPr>
        <w:t>ata, at database level</w:t>
      </w:r>
      <w:r w:rsidR="00574F14">
        <w:rPr>
          <w:szCs w:val="22"/>
        </w:rPr>
        <w:t>, including all back-up media,</w:t>
      </w:r>
      <w:r w:rsidR="00574F14" w:rsidRPr="00606791">
        <w:rPr>
          <w:szCs w:val="22"/>
        </w:rPr>
        <w:t xml:space="preserve"> if required, (ii) </w:t>
      </w:r>
      <w:r w:rsidR="00574F14">
        <w:rPr>
          <w:szCs w:val="22"/>
        </w:rPr>
        <w:t>securely and irretrievably make Personal D</w:t>
      </w:r>
      <w:r w:rsidR="00574F14" w:rsidRPr="00606791">
        <w:rPr>
          <w:szCs w:val="22"/>
        </w:rPr>
        <w:t>ata</w:t>
      </w:r>
      <w:r w:rsidR="00574F14">
        <w:rPr>
          <w:szCs w:val="22"/>
        </w:rPr>
        <w:t xml:space="preserve"> unrecoverable</w:t>
      </w:r>
      <w:r w:rsidR="00574F14" w:rsidRPr="00606791">
        <w:rPr>
          <w:szCs w:val="22"/>
        </w:rPr>
        <w:t>, at database level</w:t>
      </w:r>
      <w:r w:rsidR="00574F14">
        <w:rPr>
          <w:szCs w:val="22"/>
        </w:rPr>
        <w:t>, including all back-up media,</w:t>
      </w:r>
      <w:r w:rsidR="00574F14" w:rsidRPr="00606791">
        <w:rPr>
          <w:szCs w:val="22"/>
        </w:rPr>
        <w:t xml:space="preserve"> if required, </w:t>
      </w:r>
      <w:r w:rsidR="00574F14" w:rsidRPr="00606791">
        <w:rPr>
          <w:szCs w:val="22"/>
        </w:rPr>
        <w:lastRenderedPageBreak/>
        <w:t xml:space="preserve">(iii) assist with the restriction or temporary suspension of </w:t>
      </w:r>
      <w:r w:rsidR="00574F14">
        <w:rPr>
          <w:szCs w:val="22"/>
        </w:rPr>
        <w:t>Personal D</w:t>
      </w:r>
      <w:r w:rsidR="00574F14" w:rsidRPr="00606791">
        <w:rPr>
          <w:szCs w:val="22"/>
        </w:rPr>
        <w:t>ata and (iv) assist with the transfer or portability of</w:t>
      </w:r>
      <w:r w:rsidR="00574F14">
        <w:rPr>
          <w:szCs w:val="22"/>
        </w:rPr>
        <w:t xml:space="preserve"> Personal</w:t>
      </w:r>
      <w:r w:rsidR="00574F14" w:rsidRPr="00606791">
        <w:rPr>
          <w:szCs w:val="22"/>
        </w:rPr>
        <w:t xml:space="preserve"> </w:t>
      </w:r>
      <w:r w:rsidR="00574F14">
        <w:rPr>
          <w:szCs w:val="22"/>
        </w:rPr>
        <w:t>D</w:t>
      </w:r>
      <w:r w:rsidR="00574F14" w:rsidRPr="00606791">
        <w:rPr>
          <w:szCs w:val="22"/>
        </w:rPr>
        <w:t>ata</w:t>
      </w:r>
      <w:r w:rsidR="009144A7" w:rsidRPr="00431FFE">
        <w:rPr>
          <w:szCs w:val="22"/>
        </w:rPr>
        <w:t>;</w:t>
      </w:r>
    </w:p>
    <w:p w14:paraId="52CD0C82" w14:textId="7B768F2D"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4.8</w:t>
      </w:r>
      <w:r>
        <w:rPr>
          <w:szCs w:val="22"/>
        </w:rPr>
        <w:tab/>
      </w:r>
      <w:r w:rsidR="00574F14" w:rsidRPr="00606791">
        <w:rPr>
          <w:szCs w:val="22"/>
        </w:rPr>
        <w:t xml:space="preserve">not to disclose or make </w:t>
      </w:r>
      <w:r w:rsidR="00574F14">
        <w:rPr>
          <w:szCs w:val="22"/>
        </w:rPr>
        <w:t xml:space="preserve">Personal </w:t>
      </w:r>
      <w:r w:rsidR="00574F14" w:rsidRPr="00606791">
        <w:rPr>
          <w:szCs w:val="22"/>
        </w:rPr>
        <w:t xml:space="preserve">Data available whether directly or indirectly to any third party without the express </w:t>
      </w:r>
      <w:r w:rsidR="00574F14">
        <w:rPr>
          <w:szCs w:val="22"/>
        </w:rPr>
        <w:t xml:space="preserve">written </w:t>
      </w:r>
      <w:r w:rsidR="00574F14" w:rsidRPr="00606791">
        <w:rPr>
          <w:szCs w:val="22"/>
        </w:rPr>
        <w:t xml:space="preserve">consent of Macmillan, except to those of its officers, employees, contractors, volunteers </w:t>
      </w:r>
      <w:r w:rsidR="00B13A5D">
        <w:rPr>
          <w:szCs w:val="22"/>
        </w:rPr>
        <w:t xml:space="preserve">and/ </w:t>
      </w:r>
      <w:r w:rsidR="00574F14" w:rsidRPr="00606791">
        <w:rPr>
          <w:szCs w:val="22"/>
        </w:rPr>
        <w:t>or agents (“</w:t>
      </w:r>
      <w:r w:rsidR="00574F14" w:rsidRPr="00606791">
        <w:rPr>
          <w:b/>
          <w:szCs w:val="22"/>
        </w:rPr>
        <w:t>Personnel</w:t>
      </w:r>
      <w:r w:rsidR="00574F14" w:rsidRPr="00606791">
        <w:rPr>
          <w:szCs w:val="22"/>
        </w:rPr>
        <w:t>”)</w:t>
      </w:r>
      <w:r w:rsidR="00574F14">
        <w:rPr>
          <w:szCs w:val="22"/>
        </w:rPr>
        <w:t xml:space="preserve"> for</w:t>
      </w:r>
      <w:r w:rsidR="00574F14" w:rsidRPr="00606791">
        <w:rPr>
          <w:szCs w:val="22"/>
        </w:rPr>
        <w:t xml:space="preserve"> who</w:t>
      </w:r>
      <w:r w:rsidR="00574F14">
        <w:rPr>
          <w:szCs w:val="22"/>
        </w:rPr>
        <w:t>m</w:t>
      </w:r>
      <w:r w:rsidR="00574F14" w:rsidRPr="00606791">
        <w:rPr>
          <w:szCs w:val="22"/>
        </w:rPr>
        <w:t xml:space="preserve"> it is strictly necessary have access to such </w:t>
      </w:r>
      <w:r w:rsidR="00574F14">
        <w:rPr>
          <w:szCs w:val="22"/>
        </w:rPr>
        <w:t xml:space="preserve">Personal </w:t>
      </w:r>
      <w:r w:rsidR="00574F14" w:rsidRPr="00606791">
        <w:rPr>
          <w:szCs w:val="22"/>
        </w:rPr>
        <w:t>Data in connection with the Purpose and in relation to those Personnel (</w:t>
      </w:r>
      <w:proofErr w:type="spellStart"/>
      <w:r w:rsidR="00574F14" w:rsidRPr="00606791">
        <w:rPr>
          <w:szCs w:val="22"/>
        </w:rPr>
        <w:t>i</w:t>
      </w:r>
      <w:proofErr w:type="spellEnd"/>
      <w:r w:rsidR="00574F14" w:rsidRPr="00606791">
        <w:rPr>
          <w:szCs w:val="22"/>
        </w:rPr>
        <w:t>) taking all reasonable steps to ensure that they are reliable</w:t>
      </w:r>
      <w:r w:rsidR="00574F14">
        <w:rPr>
          <w:szCs w:val="22"/>
        </w:rPr>
        <w:t>,</w:t>
      </w:r>
      <w:r w:rsidR="00574F14" w:rsidRPr="00606791">
        <w:rPr>
          <w:szCs w:val="22"/>
        </w:rPr>
        <w:t xml:space="preserve"> (ii) ensuring they are aware of </w:t>
      </w:r>
      <w:r w:rsidR="00574F14">
        <w:rPr>
          <w:szCs w:val="22"/>
        </w:rPr>
        <w:t>the obligations in this Paragraph 4</w:t>
      </w:r>
      <w:r w:rsidR="00574F14" w:rsidRPr="00606791">
        <w:rPr>
          <w:szCs w:val="22"/>
        </w:rPr>
        <w:t xml:space="preserve"> regarding the security and protection of the </w:t>
      </w:r>
      <w:r w:rsidR="00574F14">
        <w:rPr>
          <w:szCs w:val="22"/>
        </w:rPr>
        <w:t xml:space="preserve">Personal </w:t>
      </w:r>
      <w:r w:rsidR="00574F14" w:rsidRPr="00606791">
        <w:rPr>
          <w:szCs w:val="22"/>
        </w:rPr>
        <w:t>Data</w:t>
      </w:r>
      <w:r w:rsidR="00574F14">
        <w:rPr>
          <w:szCs w:val="22"/>
        </w:rPr>
        <w:t>,</w:t>
      </w:r>
      <w:r w:rsidR="00574F14" w:rsidRPr="00606791">
        <w:rPr>
          <w:szCs w:val="22"/>
        </w:rPr>
        <w:t xml:space="preserve"> (iii) making them subject to appropriate</w:t>
      </w:r>
      <w:r w:rsidR="00574F14">
        <w:rPr>
          <w:szCs w:val="22"/>
        </w:rPr>
        <w:t xml:space="preserve"> contractual</w:t>
      </w:r>
      <w:r w:rsidR="00574F14" w:rsidRPr="00606791">
        <w:rPr>
          <w:szCs w:val="22"/>
        </w:rPr>
        <w:t xml:space="preserve"> confidentiality and security obligations in relation to the </w:t>
      </w:r>
      <w:r w:rsidR="00574F14">
        <w:rPr>
          <w:szCs w:val="22"/>
        </w:rPr>
        <w:t xml:space="preserve">Personal </w:t>
      </w:r>
      <w:r w:rsidR="00574F14" w:rsidRPr="00606791">
        <w:rPr>
          <w:szCs w:val="22"/>
        </w:rPr>
        <w:t>Data which are at least equivalent to those under this Agreement</w:t>
      </w:r>
      <w:r w:rsidR="00574F14">
        <w:rPr>
          <w:szCs w:val="22"/>
        </w:rPr>
        <w:t xml:space="preserve"> and (iv) ensuring they</w:t>
      </w:r>
      <w:r w:rsidR="00574F14" w:rsidRPr="00FD2960">
        <w:t xml:space="preserve"> </w:t>
      </w:r>
      <w:r w:rsidR="00574F14" w:rsidRPr="00FD2960">
        <w:rPr>
          <w:szCs w:val="22"/>
        </w:rPr>
        <w:t xml:space="preserve">have undertaken training on the </w:t>
      </w:r>
      <w:r w:rsidR="00574F14" w:rsidRPr="00ED6C0C">
        <w:rPr>
          <w:szCs w:val="22"/>
        </w:rPr>
        <w:t xml:space="preserve">Privacy and Data Protection Requirements </w:t>
      </w:r>
      <w:r w:rsidR="00574F14" w:rsidRPr="00FD2960">
        <w:rPr>
          <w:szCs w:val="22"/>
        </w:rPr>
        <w:t>relating to handling Personal Data and how it applies to their particular duties</w:t>
      </w:r>
      <w:r w:rsidR="00574F14">
        <w:rPr>
          <w:szCs w:val="22"/>
        </w:rPr>
        <w:t>.</w:t>
      </w:r>
      <w:r w:rsidR="00574F14" w:rsidRPr="00606791">
        <w:rPr>
          <w:szCs w:val="22"/>
        </w:rPr>
        <w:t xml:space="preserve"> For the avoidance of doubt, any such disclosure shall not relieve</w:t>
      </w:r>
      <w:r w:rsidR="00574F14">
        <w:rPr>
          <w:szCs w:val="22"/>
        </w:rPr>
        <w:t xml:space="preserve"> the</w:t>
      </w:r>
      <w:r w:rsidR="00574F14" w:rsidRPr="00606791">
        <w:rPr>
          <w:szCs w:val="22"/>
        </w:rPr>
        <w:t xml:space="preserve"> Supplier of its obligations to comply fully with this Agreement and </w:t>
      </w:r>
      <w:r w:rsidR="00574F14">
        <w:rPr>
          <w:szCs w:val="22"/>
        </w:rPr>
        <w:t xml:space="preserve">the </w:t>
      </w:r>
      <w:r w:rsidR="00574F14" w:rsidRPr="00606791">
        <w:rPr>
          <w:szCs w:val="22"/>
        </w:rPr>
        <w:t xml:space="preserve">Supplier shall remain fully responsible and legally liable for ensuring full compliance with this </w:t>
      </w:r>
      <w:r w:rsidR="00574F14">
        <w:rPr>
          <w:szCs w:val="22"/>
        </w:rPr>
        <w:t>Paragraph</w:t>
      </w:r>
      <w:r w:rsidR="00574F14" w:rsidRPr="00606791">
        <w:rPr>
          <w:szCs w:val="22"/>
        </w:rPr>
        <w:t xml:space="preserve"> in all respects</w:t>
      </w:r>
      <w:r w:rsidR="009144A7" w:rsidRPr="00606791">
        <w:rPr>
          <w:szCs w:val="22"/>
        </w:rPr>
        <w:t>;</w:t>
      </w:r>
    </w:p>
    <w:p w14:paraId="00040648" w14:textId="2A96F421" w:rsidR="00431FFE" w:rsidRDefault="00431FFE" w:rsidP="00431FFE">
      <w:pPr>
        <w:overflowPunct w:val="0"/>
        <w:autoSpaceDE w:val="0"/>
        <w:autoSpaceDN w:val="0"/>
        <w:adjustRightInd w:val="0"/>
        <w:spacing w:after="0" w:line="276" w:lineRule="auto"/>
        <w:ind w:left="851" w:hanging="851"/>
        <w:textAlignment w:val="baseline"/>
        <w:rPr>
          <w:szCs w:val="22"/>
        </w:rPr>
      </w:pPr>
      <w:r>
        <w:rPr>
          <w:szCs w:val="22"/>
        </w:rPr>
        <w:t>4.9</w:t>
      </w:r>
      <w:r>
        <w:rPr>
          <w:szCs w:val="22"/>
        </w:rPr>
        <w:tab/>
      </w:r>
      <w:r w:rsidR="009144A7" w:rsidRPr="00606791">
        <w:rPr>
          <w:szCs w:val="22"/>
        </w:rPr>
        <w:t xml:space="preserve">that, at Macmillan’s request, it </w:t>
      </w:r>
      <w:r w:rsidR="00FA1E1C">
        <w:rPr>
          <w:szCs w:val="22"/>
        </w:rPr>
        <w:t>will</w:t>
      </w:r>
      <w:r w:rsidR="009144A7" w:rsidRPr="00606791">
        <w:rPr>
          <w:szCs w:val="22"/>
        </w:rPr>
        <w:t xml:space="preserve"> provide to Macmillan a copy of all </w:t>
      </w:r>
      <w:r w:rsidR="00A37E89">
        <w:rPr>
          <w:szCs w:val="22"/>
        </w:rPr>
        <w:t xml:space="preserve">Personal </w:t>
      </w:r>
      <w:r w:rsidR="009144A7" w:rsidRPr="00606791">
        <w:rPr>
          <w:szCs w:val="22"/>
        </w:rPr>
        <w:t>Data held by it</w:t>
      </w:r>
      <w:r w:rsidR="009144A7">
        <w:rPr>
          <w:szCs w:val="22"/>
        </w:rPr>
        <w:t xml:space="preserve"> or under its control,</w:t>
      </w:r>
      <w:r w:rsidR="009144A7" w:rsidRPr="00606791">
        <w:rPr>
          <w:szCs w:val="22"/>
        </w:rPr>
        <w:t xml:space="preserve"> in the format and on the media reasonably specified by Macmillan; </w:t>
      </w:r>
    </w:p>
    <w:p w14:paraId="0822A5CE" w14:textId="49440AAB" w:rsidR="00431FFE" w:rsidRDefault="00431FFE" w:rsidP="00BB569B">
      <w:pPr>
        <w:overflowPunct w:val="0"/>
        <w:autoSpaceDE w:val="0"/>
        <w:autoSpaceDN w:val="0"/>
        <w:adjustRightInd w:val="0"/>
        <w:spacing w:after="0" w:line="276" w:lineRule="auto"/>
        <w:ind w:left="851" w:hanging="851"/>
        <w:textAlignment w:val="baseline"/>
        <w:rPr>
          <w:szCs w:val="22"/>
        </w:rPr>
      </w:pPr>
      <w:r>
        <w:rPr>
          <w:szCs w:val="22"/>
        </w:rPr>
        <w:t>4.10</w:t>
      </w:r>
      <w:r>
        <w:rPr>
          <w:szCs w:val="22"/>
        </w:rPr>
        <w:tab/>
      </w:r>
      <w:r w:rsidR="009144A7" w:rsidRPr="00606791">
        <w:rPr>
          <w:szCs w:val="22"/>
        </w:rPr>
        <w:t>that i</w:t>
      </w:r>
      <w:r w:rsidR="00574F14">
        <w:rPr>
          <w:szCs w:val="22"/>
        </w:rPr>
        <w:t>t</w:t>
      </w:r>
      <w:r w:rsidR="009144A7" w:rsidRPr="00606791">
        <w:rPr>
          <w:szCs w:val="22"/>
        </w:rPr>
        <w:t xml:space="preserve"> </w:t>
      </w:r>
      <w:r w:rsidR="00FA1E1C">
        <w:rPr>
          <w:szCs w:val="22"/>
        </w:rPr>
        <w:t>will</w:t>
      </w:r>
      <w:r w:rsidR="009144A7" w:rsidRPr="00606791">
        <w:rPr>
          <w:szCs w:val="22"/>
        </w:rPr>
        <w:t xml:space="preserve"> keep adequate records of the processing activities, the technical and organisational security standards;</w:t>
      </w:r>
    </w:p>
    <w:p w14:paraId="11A96991" w14:textId="1E32A16B" w:rsidR="00574F14" w:rsidRDefault="00431FFE" w:rsidP="006423E2">
      <w:pPr>
        <w:overflowPunct w:val="0"/>
        <w:autoSpaceDE w:val="0"/>
        <w:autoSpaceDN w:val="0"/>
        <w:adjustRightInd w:val="0"/>
        <w:spacing w:after="0" w:line="276" w:lineRule="auto"/>
        <w:ind w:left="851" w:hanging="851"/>
        <w:textAlignment w:val="baseline"/>
        <w:rPr>
          <w:szCs w:val="22"/>
        </w:rPr>
      </w:pPr>
      <w:r>
        <w:rPr>
          <w:szCs w:val="22"/>
        </w:rPr>
        <w:t>4.11</w:t>
      </w:r>
      <w:r>
        <w:rPr>
          <w:szCs w:val="22"/>
        </w:rPr>
        <w:tab/>
      </w:r>
      <w:r w:rsidR="00574F14" w:rsidRPr="00606791">
        <w:rPr>
          <w:szCs w:val="22"/>
        </w:rPr>
        <w:t xml:space="preserve">that it shall inform Macmillan as to the </w:t>
      </w:r>
      <w:r w:rsidR="00574F14">
        <w:rPr>
          <w:szCs w:val="22"/>
        </w:rPr>
        <w:t>countries</w:t>
      </w:r>
      <w:r w:rsidR="00574F14" w:rsidRPr="00606791">
        <w:rPr>
          <w:szCs w:val="22"/>
        </w:rPr>
        <w:t xml:space="preserve"> where the</w:t>
      </w:r>
      <w:r w:rsidR="00574F14">
        <w:rPr>
          <w:szCs w:val="22"/>
        </w:rPr>
        <w:t xml:space="preserve"> Personal </w:t>
      </w:r>
      <w:r w:rsidR="00574F14" w:rsidRPr="00606791">
        <w:rPr>
          <w:szCs w:val="22"/>
        </w:rPr>
        <w:t>Data is being processed</w:t>
      </w:r>
      <w:r w:rsidR="00574F14">
        <w:rPr>
          <w:szCs w:val="22"/>
        </w:rPr>
        <w:t xml:space="preserve"> and the legal basis for the transfer,</w:t>
      </w:r>
      <w:r w:rsidR="00574F14" w:rsidRPr="00606791">
        <w:rPr>
          <w:szCs w:val="22"/>
        </w:rPr>
        <w:t xml:space="preserve"> and not transfer </w:t>
      </w:r>
      <w:r w:rsidR="00574F14">
        <w:rPr>
          <w:szCs w:val="22"/>
        </w:rPr>
        <w:t xml:space="preserve">Personal </w:t>
      </w:r>
      <w:r w:rsidR="00574F14" w:rsidRPr="00606791">
        <w:rPr>
          <w:szCs w:val="22"/>
        </w:rPr>
        <w:t xml:space="preserve">Data outside the </w:t>
      </w:r>
      <w:r w:rsidR="00574F14" w:rsidRPr="001F6F7E">
        <w:rPr>
          <w:szCs w:val="22"/>
        </w:rPr>
        <w:t>UK</w:t>
      </w:r>
      <w:r w:rsidR="00574F14" w:rsidRPr="00606791">
        <w:rPr>
          <w:szCs w:val="22"/>
        </w:rPr>
        <w:t xml:space="preserve"> without seeking Macmillan’s prior written consent</w:t>
      </w:r>
      <w:r w:rsidR="00574F14">
        <w:rPr>
          <w:szCs w:val="22"/>
        </w:rPr>
        <w:t xml:space="preserve"> at least one month in advance of such proposed transfer. </w:t>
      </w:r>
      <w:r w:rsidR="00574F14" w:rsidRPr="00E34220">
        <w:rPr>
          <w:szCs w:val="22"/>
        </w:rPr>
        <w:t>If Macmillan consents to the transfer then it will be</w:t>
      </w:r>
      <w:r w:rsidR="00574F14">
        <w:rPr>
          <w:szCs w:val="22"/>
        </w:rPr>
        <w:t xml:space="preserve"> </w:t>
      </w:r>
      <w:r w:rsidR="00574F14" w:rsidRPr="00E34220">
        <w:rPr>
          <w:szCs w:val="22"/>
        </w:rPr>
        <w:t>subject to such measures as Macmillan deems reasonably necessary to comply with the Privacy and Data Protection Requirements. If Macmillan does not consent or the Supplier refuses to comply with Macmillan’s</w:t>
      </w:r>
      <w:r w:rsidR="00574F14">
        <w:rPr>
          <w:szCs w:val="22"/>
        </w:rPr>
        <w:t xml:space="preserve"> reasonable</w:t>
      </w:r>
      <w:r w:rsidR="00574F14" w:rsidRPr="00E34220">
        <w:rPr>
          <w:szCs w:val="22"/>
        </w:rPr>
        <w:t xml:space="preserve"> instructions</w:t>
      </w:r>
      <w:r w:rsidR="00574F14">
        <w:rPr>
          <w:szCs w:val="22"/>
        </w:rPr>
        <w:t xml:space="preserve"> as to the conditions of the transfer,</w:t>
      </w:r>
      <w:r w:rsidR="00574F14" w:rsidRPr="00E34220">
        <w:rPr>
          <w:szCs w:val="22"/>
        </w:rPr>
        <w:t xml:space="preserve"> then Macmillan shall have the right to terminate th</w:t>
      </w:r>
      <w:r w:rsidR="00574F14">
        <w:rPr>
          <w:szCs w:val="22"/>
        </w:rPr>
        <w:t xml:space="preserve">is Agreement </w:t>
      </w:r>
      <w:r w:rsidR="00574F14" w:rsidRPr="00E34220">
        <w:rPr>
          <w:szCs w:val="22"/>
        </w:rPr>
        <w:t>before such transfer takes place</w:t>
      </w:r>
      <w:r w:rsidR="00574F14">
        <w:rPr>
          <w:szCs w:val="22"/>
        </w:rPr>
        <w:t xml:space="preserve"> without further liability</w:t>
      </w:r>
      <w:r w:rsidR="00574F14" w:rsidRPr="001F6F7E">
        <w:rPr>
          <w:szCs w:val="22"/>
        </w:rPr>
        <w:t>. Macmillan consent</w:t>
      </w:r>
      <w:r w:rsidR="00574F14">
        <w:rPr>
          <w:szCs w:val="22"/>
        </w:rPr>
        <w:t>s</w:t>
      </w:r>
      <w:r w:rsidR="00574F14" w:rsidRPr="001F6F7E">
        <w:rPr>
          <w:szCs w:val="22"/>
        </w:rPr>
        <w:t xml:space="preserve"> to the transfer to the countries listed in Annex 1</w:t>
      </w:r>
      <w:r w:rsidR="00574F14">
        <w:rPr>
          <w:szCs w:val="22"/>
        </w:rPr>
        <w:t>;</w:t>
      </w:r>
    </w:p>
    <w:p w14:paraId="3DC36681" w14:textId="77777777" w:rsidR="00574F14" w:rsidRDefault="00574F14" w:rsidP="006423E2">
      <w:pPr>
        <w:overflowPunct w:val="0"/>
        <w:autoSpaceDE w:val="0"/>
        <w:autoSpaceDN w:val="0"/>
        <w:adjustRightInd w:val="0"/>
        <w:spacing w:after="0" w:line="276" w:lineRule="auto"/>
        <w:ind w:left="851" w:hanging="851"/>
        <w:textAlignment w:val="baseline"/>
        <w:rPr>
          <w:szCs w:val="22"/>
        </w:rPr>
      </w:pPr>
      <w:r>
        <w:rPr>
          <w:szCs w:val="22"/>
        </w:rPr>
        <w:t>4.12</w:t>
      </w:r>
      <w:r>
        <w:rPr>
          <w:szCs w:val="22"/>
        </w:rPr>
        <w:tab/>
      </w:r>
      <w:r w:rsidRPr="001F6F7E">
        <w:rPr>
          <w:szCs w:val="22"/>
        </w:rPr>
        <w:t xml:space="preserve">in the event that Macmillan has consented under </w:t>
      </w:r>
      <w:r>
        <w:rPr>
          <w:szCs w:val="22"/>
        </w:rPr>
        <w:t>Paragraph</w:t>
      </w:r>
      <w:r w:rsidRPr="001F6F7E">
        <w:rPr>
          <w:szCs w:val="22"/>
        </w:rPr>
        <w:t xml:space="preserve"> </w:t>
      </w:r>
      <w:r>
        <w:rPr>
          <w:szCs w:val="22"/>
        </w:rPr>
        <w:t>4.11</w:t>
      </w:r>
      <w:r w:rsidRPr="001F6F7E">
        <w:rPr>
          <w:szCs w:val="22"/>
        </w:rPr>
        <w:t xml:space="preserve"> to transfers to countries outside the UK which have adequacy status, and the UK subsequently no longer recognises such countries as having adequacy status,</w:t>
      </w:r>
      <w:r>
        <w:rPr>
          <w:szCs w:val="22"/>
        </w:rPr>
        <w:t xml:space="preserve"> the Supplier shall promptly notify Macmillan and</w:t>
      </w:r>
      <w:r w:rsidRPr="001F6F7E">
        <w:rPr>
          <w:szCs w:val="22"/>
        </w:rPr>
        <w:t xml:space="preserve"> Macmillan shall have the right to inform the Supplier that processing in such countries is no longer acceptable to Macmillan, in which case the Supplier must take steps to transfer the data back to the UK within one month, or ensure that the processing can continue to be carried out lawfully in such countries (at Macmillan’s discretion</w:t>
      </w:r>
      <w:r>
        <w:rPr>
          <w:szCs w:val="22"/>
        </w:rPr>
        <w:t>); and</w:t>
      </w:r>
    </w:p>
    <w:p w14:paraId="73F6C846" w14:textId="3630D997" w:rsidR="009144A7" w:rsidRPr="00E34220" w:rsidRDefault="00574F14" w:rsidP="006423E2">
      <w:pPr>
        <w:overflowPunct w:val="0"/>
        <w:autoSpaceDE w:val="0"/>
        <w:autoSpaceDN w:val="0"/>
        <w:adjustRightInd w:val="0"/>
        <w:spacing w:after="0" w:line="276" w:lineRule="auto"/>
        <w:ind w:left="851" w:hanging="851"/>
        <w:textAlignment w:val="baseline"/>
        <w:rPr>
          <w:szCs w:val="22"/>
        </w:rPr>
      </w:pPr>
      <w:r>
        <w:rPr>
          <w:szCs w:val="22"/>
        </w:rPr>
        <w:t>4.13</w:t>
      </w:r>
      <w:r>
        <w:rPr>
          <w:szCs w:val="22"/>
        </w:rPr>
        <w:tab/>
      </w:r>
      <w:r w:rsidRPr="00406F16">
        <w:rPr>
          <w:szCs w:val="22"/>
        </w:rPr>
        <w:t xml:space="preserve">where there </w:t>
      </w:r>
      <w:r>
        <w:rPr>
          <w:szCs w:val="22"/>
        </w:rPr>
        <w:t xml:space="preserve">is </w:t>
      </w:r>
      <w:r w:rsidRPr="00406F16">
        <w:rPr>
          <w:szCs w:val="22"/>
        </w:rPr>
        <w:t xml:space="preserve">a transfer of any Personal Data outside the </w:t>
      </w:r>
      <w:r>
        <w:rPr>
          <w:szCs w:val="22"/>
        </w:rPr>
        <w:t>UK</w:t>
      </w:r>
      <w:r w:rsidRPr="00406F16">
        <w:rPr>
          <w:szCs w:val="22"/>
        </w:rPr>
        <w:t xml:space="preserve">, </w:t>
      </w:r>
      <w:r>
        <w:rPr>
          <w:szCs w:val="22"/>
        </w:rPr>
        <w:t>the legal basis for this will be set out in a</w:t>
      </w:r>
      <w:r w:rsidR="00845A4A">
        <w:rPr>
          <w:szCs w:val="22"/>
        </w:rPr>
        <w:t>n additional</w:t>
      </w:r>
      <w:r>
        <w:rPr>
          <w:szCs w:val="22"/>
        </w:rPr>
        <w:t xml:space="preserve"> Annex to this Agreement.</w:t>
      </w:r>
      <w:r w:rsidR="009144A7" w:rsidRPr="00E34220">
        <w:rPr>
          <w:szCs w:val="22"/>
        </w:rPr>
        <w:t xml:space="preserve">  </w:t>
      </w:r>
    </w:p>
    <w:bookmarkEnd w:id="141"/>
    <w:p w14:paraId="1D41C49A" w14:textId="21890F76" w:rsidR="003606DC" w:rsidRPr="003F4732" w:rsidRDefault="003176BB" w:rsidP="003454A0">
      <w:pPr>
        <w:keepNext/>
        <w:numPr>
          <w:ilvl w:val="0"/>
          <w:numId w:val="18"/>
        </w:numPr>
        <w:overflowPunct w:val="0"/>
        <w:autoSpaceDE w:val="0"/>
        <w:autoSpaceDN w:val="0"/>
        <w:adjustRightInd w:val="0"/>
        <w:spacing w:before="120" w:line="240" w:lineRule="auto"/>
        <w:ind w:left="851" w:hanging="851"/>
        <w:textAlignment w:val="baseline"/>
        <w:rPr>
          <w:rFonts w:asciiTheme="minorHAnsi" w:hAnsiTheme="minorHAnsi" w:cstheme="minorHAnsi"/>
          <w:szCs w:val="22"/>
        </w:rPr>
      </w:pPr>
      <w:r>
        <w:rPr>
          <w:rFonts w:asciiTheme="minorHAnsi" w:hAnsiTheme="minorHAnsi" w:cstheme="minorHAnsi"/>
          <w:szCs w:val="22"/>
        </w:rPr>
        <w:t xml:space="preserve">The </w:t>
      </w:r>
      <w:r w:rsidR="00B316E5" w:rsidRPr="003F4732">
        <w:rPr>
          <w:rFonts w:asciiTheme="minorHAnsi" w:hAnsiTheme="minorHAnsi" w:cstheme="minorHAnsi"/>
          <w:szCs w:val="22"/>
        </w:rPr>
        <w:t>Supplier</w:t>
      </w:r>
      <w:r w:rsidR="003606DC" w:rsidRPr="003F4732">
        <w:rPr>
          <w:rFonts w:asciiTheme="minorHAnsi" w:hAnsiTheme="minorHAnsi" w:cstheme="minorHAnsi"/>
          <w:szCs w:val="22"/>
        </w:rPr>
        <w:t xml:space="preserve"> </w:t>
      </w:r>
      <w:r w:rsidR="00FA1E1C">
        <w:rPr>
          <w:rFonts w:asciiTheme="minorHAnsi" w:hAnsiTheme="minorHAnsi" w:cstheme="minorHAnsi"/>
          <w:szCs w:val="22"/>
        </w:rPr>
        <w:t>will</w:t>
      </w:r>
      <w:r w:rsidR="003606DC" w:rsidRPr="003F4732">
        <w:rPr>
          <w:rFonts w:asciiTheme="minorHAnsi" w:hAnsiTheme="minorHAnsi" w:cstheme="minorHAnsi"/>
          <w:szCs w:val="22"/>
        </w:rPr>
        <w:t xml:space="preserve"> provide Macmillan, upon Macmillan’s reasonable request, evidence to Macmillan’s reasonable satisfaction that it can comply with the above obligations. </w:t>
      </w:r>
    </w:p>
    <w:p w14:paraId="7F200E4D" w14:textId="315BD4BB" w:rsidR="003606DC" w:rsidRPr="003F4732" w:rsidRDefault="003176BB" w:rsidP="003454A0">
      <w:pPr>
        <w:numPr>
          <w:ilvl w:val="0"/>
          <w:numId w:val="18"/>
        </w:numPr>
        <w:overflowPunct w:val="0"/>
        <w:autoSpaceDE w:val="0"/>
        <w:autoSpaceDN w:val="0"/>
        <w:adjustRightInd w:val="0"/>
        <w:spacing w:before="120" w:after="0" w:line="240" w:lineRule="auto"/>
        <w:ind w:left="851" w:hanging="851"/>
        <w:textAlignment w:val="baseline"/>
        <w:rPr>
          <w:rFonts w:asciiTheme="minorHAnsi" w:hAnsiTheme="minorHAnsi" w:cstheme="minorHAnsi"/>
          <w:szCs w:val="22"/>
        </w:rPr>
      </w:pPr>
      <w:bookmarkStart w:id="142" w:name="_Ref398295724"/>
      <w:r>
        <w:rPr>
          <w:rFonts w:asciiTheme="minorHAnsi" w:hAnsiTheme="minorHAnsi" w:cstheme="minorHAnsi"/>
          <w:szCs w:val="22"/>
        </w:rPr>
        <w:t xml:space="preserve">The </w:t>
      </w:r>
      <w:r w:rsidR="00B316E5" w:rsidRPr="003F4732">
        <w:rPr>
          <w:rFonts w:asciiTheme="minorHAnsi" w:hAnsiTheme="minorHAnsi" w:cstheme="minorHAnsi"/>
          <w:szCs w:val="22"/>
        </w:rPr>
        <w:t>Supplier</w:t>
      </w:r>
      <w:r w:rsidR="003606DC" w:rsidRPr="003F4732">
        <w:rPr>
          <w:rFonts w:asciiTheme="minorHAnsi" w:hAnsiTheme="minorHAnsi" w:cstheme="minorHAnsi"/>
          <w:szCs w:val="22"/>
        </w:rPr>
        <w:t xml:space="preserve"> </w:t>
      </w:r>
      <w:r w:rsidR="00FA1E1C">
        <w:rPr>
          <w:rFonts w:asciiTheme="minorHAnsi" w:hAnsiTheme="minorHAnsi" w:cstheme="minorHAnsi"/>
          <w:szCs w:val="22"/>
        </w:rPr>
        <w:t>will</w:t>
      </w:r>
      <w:r w:rsidR="003606DC" w:rsidRPr="003F4732">
        <w:rPr>
          <w:rFonts w:asciiTheme="minorHAnsi" w:hAnsiTheme="minorHAnsi" w:cstheme="minorHAnsi"/>
          <w:szCs w:val="22"/>
        </w:rPr>
        <w:t>:</w:t>
      </w:r>
      <w:bookmarkEnd w:id="142"/>
      <w:r w:rsidR="003606DC" w:rsidRPr="003F4732">
        <w:rPr>
          <w:rFonts w:asciiTheme="minorHAnsi" w:hAnsiTheme="minorHAnsi" w:cstheme="minorHAnsi"/>
          <w:szCs w:val="22"/>
        </w:rPr>
        <w:t xml:space="preserve"> </w:t>
      </w:r>
    </w:p>
    <w:p w14:paraId="3239D085" w14:textId="03E9F4EC" w:rsidR="000E3FAD" w:rsidRDefault="000E3FAD" w:rsidP="000E3FAD">
      <w:pPr>
        <w:overflowPunct w:val="0"/>
        <w:autoSpaceDE w:val="0"/>
        <w:autoSpaceDN w:val="0"/>
        <w:adjustRightInd w:val="0"/>
        <w:spacing w:after="0" w:line="276" w:lineRule="auto"/>
        <w:ind w:left="851" w:hanging="851"/>
        <w:textAlignment w:val="baseline"/>
        <w:rPr>
          <w:szCs w:val="22"/>
        </w:rPr>
      </w:pPr>
      <w:bookmarkStart w:id="143" w:name="_Ref398294952"/>
      <w:bookmarkStart w:id="144" w:name="_Ref398198633"/>
      <w:r>
        <w:rPr>
          <w:szCs w:val="22"/>
        </w:rPr>
        <w:t>6.1</w:t>
      </w:r>
      <w:r>
        <w:rPr>
          <w:szCs w:val="22"/>
        </w:rPr>
        <w:tab/>
      </w:r>
      <w:r w:rsidR="00574F14" w:rsidRPr="00602257">
        <w:rPr>
          <w:szCs w:val="22"/>
        </w:rPr>
        <w:t>be liable for any misuse of Personal Data or any negligent or reckless disclosure or loss of Personal Data by any of its Personnel (Macmillan confirms that the Supplier’s expected use of the Personal Data for the Purpose as specifically instructed by Macmillan will comply with the Privacy and Data Protection Requirements)</w:t>
      </w:r>
      <w:r w:rsidR="00574F14">
        <w:rPr>
          <w:szCs w:val="22"/>
        </w:rPr>
        <w:t>;</w:t>
      </w:r>
    </w:p>
    <w:p w14:paraId="45C067EA" w14:textId="0E885E88" w:rsidR="000E3FAD" w:rsidRDefault="000E3FAD" w:rsidP="000E3FAD">
      <w:pPr>
        <w:overflowPunct w:val="0"/>
        <w:autoSpaceDE w:val="0"/>
        <w:autoSpaceDN w:val="0"/>
        <w:adjustRightInd w:val="0"/>
        <w:spacing w:after="0" w:line="276" w:lineRule="auto"/>
        <w:ind w:left="851" w:hanging="851"/>
        <w:textAlignment w:val="baseline"/>
        <w:rPr>
          <w:szCs w:val="22"/>
        </w:rPr>
      </w:pPr>
      <w:r>
        <w:rPr>
          <w:szCs w:val="22"/>
        </w:rPr>
        <w:t>6.2</w:t>
      </w:r>
      <w:r>
        <w:rPr>
          <w:szCs w:val="22"/>
        </w:rPr>
        <w:tab/>
      </w:r>
      <w:r w:rsidR="00574F14" w:rsidRPr="00606791">
        <w:rPr>
          <w:szCs w:val="22"/>
        </w:rPr>
        <w:t xml:space="preserve">notify Macmillan </w:t>
      </w:r>
      <w:r w:rsidR="00574F14">
        <w:rPr>
          <w:szCs w:val="22"/>
        </w:rPr>
        <w:t xml:space="preserve">by emailing </w:t>
      </w:r>
      <w:hyperlink r:id="rId13" w:history="1">
        <w:r w:rsidR="00574F14" w:rsidRPr="00594B1F">
          <w:rPr>
            <w:rStyle w:val="Hyperlink"/>
            <w:szCs w:val="22"/>
          </w:rPr>
          <w:t>infogov@macmillan.org.uk</w:t>
        </w:r>
      </w:hyperlink>
      <w:r w:rsidR="00574F14">
        <w:rPr>
          <w:szCs w:val="22"/>
        </w:rPr>
        <w:t xml:space="preserve"> </w:t>
      </w:r>
      <w:r w:rsidR="00574F14" w:rsidRPr="00606791">
        <w:rPr>
          <w:szCs w:val="22"/>
        </w:rPr>
        <w:t xml:space="preserve">without delay, and in any event within </w:t>
      </w:r>
      <w:r w:rsidR="00574F14">
        <w:rPr>
          <w:szCs w:val="22"/>
        </w:rPr>
        <w:t>24</w:t>
      </w:r>
      <w:r w:rsidR="00574F14" w:rsidRPr="00606791">
        <w:rPr>
          <w:szCs w:val="22"/>
        </w:rPr>
        <w:t xml:space="preserve"> hours, where it becomes aware of such misuse, disclosure or loss as referred to above</w:t>
      </w:r>
      <w:r w:rsidR="009144A7" w:rsidRPr="00606791">
        <w:rPr>
          <w:szCs w:val="22"/>
        </w:rPr>
        <w:t>; and</w:t>
      </w:r>
    </w:p>
    <w:p w14:paraId="657BD37F" w14:textId="0447892A" w:rsidR="009144A7" w:rsidRDefault="000E3FAD" w:rsidP="000E3FAD">
      <w:pPr>
        <w:overflowPunct w:val="0"/>
        <w:autoSpaceDE w:val="0"/>
        <w:autoSpaceDN w:val="0"/>
        <w:adjustRightInd w:val="0"/>
        <w:spacing w:after="0" w:line="276" w:lineRule="auto"/>
        <w:ind w:left="851" w:hanging="851"/>
        <w:textAlignment w:val="baseline"/>
        <w:rPr>
          <w:szCs w:val="22"/>
        </w:rPr>
      </w:pPr>
      <w:r>
        <w:rPr>
          <w:szCs w:val="22"/>
        </w:rPr>
        <w:lastRenderedPageBreak/>
        <w:t>6.3</w:t>
      </w:r>
      <w:r>
        <w:rPr>
          <w:szCs w:val="22"/>
        </w:rPr>
        <w:tab/>
      </w:r>
      <w:r w:rsidR="00574F14" w:rsidRPr="00606791">
        <w:rPr>
          <w:szCs w:val="22"/>
        </w:rPr>
        <w:t>indemnify Macmillan against all claims, actions, losses, damages</w:t>
      </w:r>
      <w:r w:rsidR="00574F14">
        <w:rPr>
          <w:szCs w:val="22"/>
        </w:rPr>
        <w:t>,</w:t>
      </w:r>
      <w:r w:rsidR="00574F14" w:rsidRPr="00606791">
        <w:rPr>
          <w:szCs w:val="22"/>
        </w:rPr>
        <w:t xml:space="preserve"> liabilities</w:t>
      </w:r>
      <w:r w:rsidR="00574F14">
        <w:rPr>
          <w:szCs w:val="22"/>
        </w:rPr>
        <w:t>,</w:t>
      </w:r>
      <w:r w:rsidR="00574F14" w:rsidRPr="00606791">
        <w:rPr>
          <w:szCs w:val="22"/>
        </w:rPr>
        <w:t xml:space="preserve"> penalties, fines or awards and any expenses (including reasonable professional legal fees) which may arise out of any actual or alleged breach of </w:t>
      </w:r>
      <w:r w:rsidR="00574F14">
        <w:rPr>
          <w:szCs w:val="22"/>
        </w:rPr>
        <w:t xml:space="preserve">the </w:t>
      </w:r>
      <w:r w:rsidR="00574F14" w:rsidRPr="00606791">
        <w:rPr>
          <w:szCs w:val="22"/>
        </w:rPr>
        <w:t>Supplier’s obligations under this Agreement, including but not limited to any investigations or actions by the Commissioner</w:t>
      </w:r>
      <w:r w:rsidR="00574F14">
        <w:rPr>
          <w:szCs w:val="22"/>
        </w:rPr>
        <w:t xml:space="preserve"> and any limitation of liability under this Agreement shall not apply to this Agreement’s indemnity or reimbursement obligations</w:t>
      </w:r>
      <w:r w:rsidR="009144A7">
        <w:rPr>
          <w:szCs w:val="22"/>
        </w:rPr>
        <w:t>.</w:t>
      </w:r>
    </w:p>
    <w:p w14:paraId="6DF9DAA3" w14:textId="782AB8F0" w:rsidR="003606DC" w:rsidRPr="003F4732" w:rsidRDefault="009144A7" w:rsidP="00C83120">
      <w:pPr>
        <w:numPr>
          <w:ilvl w:val="0"/>
          <w:numId w:val="18"/>
        </w:numPr>
        <w:overflowPunct w:val="0"/>
        <w:autoSpaceDE w:val="0"/>
        <w:autoSpaceDN w:val="0"/>
        <w:adjustRightInd w:val="0"/>
        <w:spacing w:before="120" w:after="0" w:line="276" w:lineRule="auto"/>
        <w:ind w:left="851" w:hanging="851"/>
        <w:textAlignment w:val="baseline"/>
        <w:rPr>
          <w:rFonts w:asciiTheme="minorHAnsi" w:hAnsiTheme="minorHAnsi" w:cstheme="minorHAnsi"/>
          <w:szCs w:val="22"/>
        </w:rPr>
      </w:pPr>
      <w:r>
        <w:rPr>
          <w:rFonts w:asciiTheme="minorHAnsi" w:hAnsiTheme="minorHAnsi" w:cstheme="minorHAnsi"/>
          <w:szCs w:val="22"/>
        </w:rPr>
        <w:t xml:space="preserve">The </w:t>
      </w:r>
      <w:r w:rsidR="00B316E5" w:rsidRPr="003F4732">
        <w:rPr>
          <w:rFonts w:asciiTheme="minorHAnsi" w:hAnsiTheme="minorHAnsi" w:cstheme="minorHAnsi"/>
          <w:szCs w:val="22"/>
        </w:rPr>
        <w:t>Supplier</w:t>
      </w:r>
      <w:r w:rsidR="003606DC" w:rsidRPr="003F4732">
        <w:rPr>
          <w:rFonts w:asciiTheme="minorHAnsi" w:eastAsia="MS Mincho" w:hAnsiTheme="minorHAnsi" w:cstheme="minorHAnsi"/>
          <w:szCs w:val="22"/>
        </w:rPr>
        <w:t>:</w:t>
      </w:r>
      <w:bookmarkEnd w:id="143"/>
      <w:bookmarkEnd w:id="144"/>
      <w:r w:rsidR="003606DC" w:rsidRPr="003F4732">
        <w:rPr>
          <w:rFonts w:asciiTheme="minorHAnsi" w:eastAsia="MS Mincho" w:hAnsiTheme="minorHAnsi" w:cstheme="minorHAnsi"/>
          <w:szCs w:val="22"/>
        </w:rPr>
        <w:t xml:space="preserve"> </w:t>
      </w:r>
    </w:p>
    <w:p w14:paraId="25459049" w14:textId="6266AC0A" w:rsidR="003606DC" w:rsidRPr="00EF35BD" w:rsidRDefault="00602125" w:rsidP="00C83120">
      <w:pPr>
        <w:pStyle w:val="ListParagraph"/>
        <w:numPr>
          <w:ilvl w:val="1"/>
          <w:numId w:val="18"/>
        </w:numPr>
        <w:overflowPunct w:val="0"/>
        <w:autoSpaceDE w:val="0"/>
        <w:autoSpaceDN w:val="0"/>
        <w:adjustRightInd w:val="0"/>
        <w:spacing w:after="0" w:line="276" w:lineRule="auto"/>
        <w:ind w:left="851" w:hanging="851"/>
        <w:textAlignment w:val="baseline"/>
        <w:rPr>
          <w:rFonts w:asciiTheme="minorHAnsi" w:hAnsiTheme="minorHAnsi" w:cstheme="minorHAnsi"/>
          <w:szCs w:val="22"/>
        </w:rPr>
      </w:pPr>
      <w:r w:rsidRPr="00602257">
        <w:rPr>
          <w:szCs w:val="22"/>
        </w:rPr>
        <w:t xml:space="preserve">will notify Macmillan promptly by emailing </w:t>
      </w:r>
      <w:hyperlink r:id="rId14" w:history="1">
        <w:r w:rsidRPr="004C2399">
          <w:rPr>
            <w:rStyle w:val="Hyperlink"/>
            <w:szCs w:val="22"/>
          </w:rPr>
          <w:t>infogov@macmillan.org.uk</w:t>
        </w:r>
      </w:hyperlink>
      <w:r w:rsidRPr="00602257">
        <w:rPr>
          <w:szCs w:val="22"/>
        </w:rPr>
        <w:t xml:space="preserve">, (and in any event not later than within 36 hours) of any complaint, request, notice or communication it receives relating to processing of any Personal Data or to either </w:t>
      </w:r>
      <w:r>
        <w:rPr>
          <w:szCs w:val="22"/>
        </w:rPr>
        <w:t>P</w:t>
      </w:r>
      <w:r w:rsidRPr="00602257">
        <w:rPr>
          <w:szCs w:val="22"/>
        </w:rPr>
        <w:t>arty’s compliance with the Privacy and Data Protection Requirements and the data protection principles set out therein, from (</w:t>
      </w:r>
      <w:proofErr w:type="spellStart"/>
      <w:r w:rsidRPr="00602257">
        <w:rPr>
          <w:szCs w:val="22"/>
        </w:rPr>
        <w:t>i</w:t>
      </w:r>
      <w:proofErr w:type="spellEnd"/>
      <w:r w:rsidRPr="00602257">
        <w:rPr>
          <w:szCs w:val="22"/>
        </w:rPr>
        <w:t>) a data subject</w:t>
      </w:r>
      <w:r>
        <w:rPr>
          <w:szCs w:val="22"/>
        </w:rPr>
        <w:t>,</w:t>
      </w:r>
      <w:r w:rsidRPr="00602257">
        <w:rPr>
          <w:szCs w:val="22"/>
        </w:rPr>
        <w:t xml:space="preserve"> (ii) the Commissioner or (iii) any other competent supervisory authority, promptly forwarding a copy of such complaint, request, notice or communication to Macmillan, and not responding without Macmillan’s prior written consent</w:t>
      </w:r>
      <w:r w:rsidR="003176BB">
        <w:rPr>
          <w:rFonts w:eastAsia="SimSun"/>
          <w:szCs w:val="22"/>
          <w:lang w:eastAsia="zh-CN"/>
        </w:rPr>
        <w:t>;</w:t>
      </w:r>
      <w:r w:rsidR="009144A7" w:rsidRPr="009144A7">
        <w:rPr>
          <w:rFonts w:eastAsia="SimSun"/>
          <w:szCs w:val="22"/>
          <w:lang w:eastAsia="zh-CN"/>
        </w:rPr>
        <w:t xml:space="preserve">   </w:t>
      </w:r>
    </w:p>
    <w:p w14:paraId="7811218D" w14:textId="318E9FAB" w:rsidR="009144A7" w:rsidRPr="009144A7" w:rsidRDefault="00602125" w:rsidP="00C83120">
      <w:pPr>
        <w:pStyle w:val="ListParagraph"/>
        <w:numPr>
          <w:ilvl w:val="1"/>
          <w:numId w:val="18"/>
        </w:numPr>
        <w:spacing w:line="276" w:lineRule="auto"/>
        <w:ind w:left="851" w:hanging="851"/>
        <w:rPr>
          <w:rFonts w:asciiTheme="minorHAnsi" w:hAnsiTheme="minorHAnsi" w:cstheme="minorHAnsi"/>
          <w:szCs w:val="22"/>
        </w:rPr>
      </w:pPr>
      <w:r w:rsidRPr="00606791">
        <w:rPr>
          <w:szCs w:val="22"/>
        </w:rPr>
        <w:t>in respect of any complaint, notice or communication shall provide Macmillan with full co-operation and assistance in relation to any such complaint, notice or communication</w:t>
      </w:r>
      <w:r w:rsidR="009144A7" w:rsidRPr="009144A7">
        <w:rPr>
          <w:rFonts w:asciiTheme="minorHAnsi" w:hAnsiTheme="minorHAnsi" w:cstheme="minorHAnsi"/>
          <w:szCs w:val="22"/>
        </w:rPr>
        <w:t xml:space="preserve">; </w:t>
      </w:r>
    </w:p>
    <w:p w14:paraId="4441150F" w14:textId="77777777" w:rsidR="009144A7" w:rsidRPr="009144A7" w:rsidRDefault="009144A7" w:rsidP="00C83120">
      <w:pPr>
        <w:pStyle w:val="ListParagraph"/>
        <w:numPr>
          <w:ilvl w:val="1"/>
          <w:numId w:val="18"/>
        </w:numPr>
        <w:spacing w:line="276" w:lineRule="auto"/>
        <w:ind w:left="851" w:hanging="851"/>
        <w:rPr>
          <w:rFonts w:asciiTheme="minorHAnsi" w:hAnsiTheme="minorHAnsi" w:cstheme="minorHAnsi"/>
          <w:szCs w:val="22"/>
        </w:rPr>
      </w:pPr>
      <w:r w:rsidRPr="009144A7">
        <w:rPr>
          <w:rFonts w:asciiTheme="minorHAnsi" w:hAnsiTheme="minorHAnsi" w:cstheme="minorHAnsi"/>
          <w:szCs w:val="22"/>
        </w:rPr>
        <w:t>will co-operate with Macmillan if Macmillan requires a data protection impact assessment to be carried out;</w:t>
      </w:r>
    </w:p>
    <w:p w14:paraId="0FD1BD97" w14:textId="377C647C" w:rsidR="009144A7" w:rsidRPr="009144A7" w:rsidRDefault="00602125" w:rsidP="00C83120">
      <w:pPr>
        <w:pStyle w:val="ListParagraph"/>
        <w:numPr>
          <w:ilvl w:val="1"/>
          <w:numId w:val="18"/>
        </w:numPr>
        <w:spacing w:line="276" w:lineRule="auto"/>
        <w:ind w:left="851" w:hanging="851"/>
        <w:rPr>
          <w:rFonts w:asciiTheme="minorHAnsi" w:hAnsiTheme="minorHAnsi" w:cstheme="minorHAnsi"/>
          <w:szCs w:val="22"/>
        </w:rPr>
      </w:pPr>
      <w:bookmarkStart w:id="145" w:name="_Ref398198622"/>
      <w:r w:rsidRPr="00606791">
        <w:rPr>
          <w:szCs w:val="22"/>
        </w:rPr>
        <w:t xml:space="preserve">agrees to allow, and shall procure that its Personnel shall allow Macmillan, by </w:t>
      </w:r>
      <w:r w:rsidR="00845A4A">
        <w:rPr>
          <w:szCs w:val="22"/>
        </w:rPr>
        <w:t>Macmillan’s</w:t>
      </w:r>
      <w:r w:rsidRPr="00606791">
        <w:rPr>
          <w:szCs w:val="22"/>
        </w:rPr>
        <w:t xml:space="preserve"> own personnel or by professionally qualified independent auditors, access to all documentation pertaining to the Purpose, on not less than five (5) days’ written notice, at any time during normal business hours for the purpose of auditing Supplier’s compliance with its obligations under this Agreement and/</w:t>
      </w:r>
      <w:r w:rsidR="00845A4A">
        <w:rPr>
          <w:szCs w:val="22"/>
        </w:rPr>
        <w:t xml:space="preserve"> </w:t>
      </w:r>
      <w:r w:rsidRPr="00606791">
        <w:rPr>
          <w:szCs w:val="22"/>
        </w:rPr>
        <w:t>or to comply with any subject access request Macmillan may receive in accordance with the Privacy and Data Protection Requirements</w:t>
      </w:r>
      <w:r w:rsidR="009144A7" w:rsidRPr="009144A7">
        <w:rPr>
          <w:rFonts w:asciiTheme="minorHAnsi" w:hAnsiTheme="minorHAnsi" w:cstheme="minorHAnsi"/>
          <w:szCs w:val="22"/>
        </w:rPr>
        <w:t>;</w:t>
      </w:r>
      <w:bookmarkEnd w:id="145"/>
      <w:r w:rsidR="009144A7" w:rsidRPr="009144A7">
        <w:rPr>
          <w:rFonts w:asciiTheme="minorHAnsi" w:hAnsiTheme="minorHAnsi" w:cstheme="minorHAnsi"/>
          <w:szCs w:val="22"/>
        </w:rPr>
        <w:t xml:space="preserve"> </w:t>
      </w:r>
    </w:p>
    <w:p w14:paraId="7C62F4DC" w14:textId="024BC73C" w:rsidR="009144A7" w:rsidRPr="009144A7" w:rsidRDefault="00602125" w:rsidP="00C83120">
      <w:pPr>
        <w:pStyle w:val="ListParagraph"/>
        <w:numPr>
          <w:ilvl w:val="1"/>
          <w:numId w:val="18"/>
        </w:numPr>
        <w:spacing w:line="276" w:lineRule="auto"/>
        <w:ind w:left="851" w:hanging="851"/>
        <w:rPr>
          <w:rFonts w:asciiTheme="minorHAnsi" w:hAnsiTheme="minorHAnsi" w:cstheme="minorHAnsi"/>
          <w:szCs w:val="22"/>
        </w:rPr>
      </w:pPr>
      <w:r w:rsidRPr="00606791">
        <w:rPr>
          <w:szCs w:val="22"/>
        </w:rPr>
        <w:t>will, and shall procure that its Personnel will, afford to Macmillan, and its auditors all reasonable assistance in the carrying out of the aud</w:t>
      </w:r>
      <w:r>
        <w:rPr>
          <w:szCs w:val="22"/>
        </w:rPr>
        <w:t>its referred to in this Schedule, including physical access to records, electronic access to records, inspections of infrastructure, applications, equipment and systems used to process the Personal Data and meetings with the Supplier’s Personnel to provide explanations to enable Macmillan to carry out the audit effectively,</w:t>
      </w:r>
      <w:r w:rsidRPr="00606791">
        <w:rPr>
          <w:szCs w:val="22"/>
        </w:rPr>
        <w:t xml:space="preserve"> and shall allow Macmillan or its auditors to take copies of relevant documentation, without charge</w:t>
      </w:r>
      <w:r w:rsidR="009144A7" w:rsidRPr="009144A7">
        <w:rPr>
          <w:rFonts w:asciiTheme="minorHAnsi" w:hAnsiTheme="minorHAnsi" w:cstheme="minorHAnsi"/>
          <w:szCs w:val="22"/>
        </w:rPr>
        <w:t xml:space="preserve">; </w:t>
      </w:r>
    </w:p>
    <w:p w14:paraId="7B58A629" w14:textId="4030CC9D" w:rsidR="009144A7" w:rsidRPr="009144A7" w:rsidRDefault="009144A7" w:rsidP="00C83120">
      <w:pPr>
        <w:pStyle w:val="ListParagraph"/>
        <w:numPr>
          <w:ilvl w:val="1"/>
          <w:numId w:val="18"/>
        </w:numPr>
        <w:spacing w:line="276" w:lineRule="auto"/>
        <w:ind w:left="851" w:hanging="851"/>
        <w:rPr>
          <w:rFonts w:asciiTheme="minorHAnsi" w:hAnsiTheme="minorHAnsi" w:cstheme="minorHAnsi"/>
          <w:szCs w:val="22"/>
        </w:rPr>
      </w:pPr>
      <w:r w:rsidRPr="009144A7">
        <w:rPr>
          <w:rFonts w:asciiTheme="minorHAnsi" w:hAnsiTheme="minorHAnsi" w:cstheme="minorHAnsi"/>
          <w:szCs w:val="22"/>
        </w:rPr>
        <w:t xml:space="preserve">will generally co-operate with Macmillan in respect of any investigation undertaken by the Commissioner that relates to processing of </w:t>
      </w:r>
      <w:r w:rsidR="0069023C">
        <w:rPr>
          <w:rFonts w:asciiTheme="minorHAnsi" w:hAnsiTheme="minorHAnsi" w:cstheme="minorHAnsi"/>
          <w:szCs w:val="22"/>
        </w:rPr>
        <w:t>the</w:t>
      </w:r>
      <w:r w:rsidR="00C83120" w:rsidRPr="009144A7">
        <w:rPr>
          <w:rFonts w:asciiTheme="minorHAnsi" w:hAnsiTheme="minorHAnsi" w:cstheme="minorHAnsi"/>
          <w:szCs w:val="22"/>
        </w:rPr>
        <w:t xml:space="preserve"> </w:t>
      </w:r>
      <w:r w:rsidR="00845A4A">
        <w:rPr>
          <w:rFonts w:asciiTheme="minorHAnsi" w:hAnsiTheme="minorHAnsi" w:cstheme="minorHAnsi"/>
          <w:szCs w:val="22"/>
        </w:rPr>
        <w:t xml:space="preserve">Personal </w:t>
      </w:r>
      <w:r w:rsidRPr="009144A7">
        <w:rPr>
          <w:rFonts w:asciiTheme="minorHAnsi" w:hAnsiTheme="minorHAnsi" w:cstheme="minorHAnsi"/>
          <w:szCs w:val="22"/>
        </w:rPr>
        <w:t>Data;</w:t>
      </w:r>
    </w:p>
    <w:p w14:paraId="5F765706" w14:textId="7CD35477" w:rsidR="00F276B7" w:rsidRPr="00F276B7" w:rsidRDefault="00602125" w:rsidP="00C83120">
      <w:pPr>
        <w:pStyle w:val="ListParagraph"/>
        <w:numPr>
          <w:ilvl w:val="1"/>
          <w:numId w:val="18"/>
        </w:numPr>
        <w:spacing w:line="276" w:lineRule="auto"/>
        <w:ind w:left="851" w:hanging="851"/>
        <w:rPr>
          <w:rFonts w:asciiTheme="minorHAnsi" w:hAnsiTheme="minorHAnsi" w:cstheme="minorHAnsi"/>
          <w:szCs w:val="22"/>
        </w:rPr>
      </w:pPr>
      <w:r>
        <w:rPr>
          <w:rFonts w:asciiTheme="minorHAnsi" w:hAnsiTheme="minorHAnsi" w:cstheme="minorHAnsi"/>
          <w:szCs w:val="22"/>
        </w:rPr>
        <w:t>i</w:t>
      </w:r>
      <w:r w:rsidR="00F276B7">
        <w:rPr>
          <w:rFonts w:asciiTheme="minorHAnsi" w:hAnsiTheme="minorHAnsi" w:cstheme="minorHAnsi"/>
          <w:szCs w:val="22"/>
        </w:rPr>
        <w:t xml:space="preserve">f </w:t>
      </w:r>
      <w:r w:rsidR="00F276B7" w:rsidRPr="00F276B7">
        <w:rPr>
          <w:rFonts w:asciiTheme="minorHAnsi" w:hAnsiTheme="minorHAnsi" w:cstheme="minorHAnsi"/>
          <w:szCs w:val="22"/>
        </w:rPr>
        <w:t xml:space="preserve">a Personal Data Breach occurs or is occurring, or </w:t>
      </w:r>
      <w:r w:rsidR="0069023C">
        <w:rPr>
          <w:rFonts w:asciiTheme="minorHAnsi" w:hAnsiTheme="minorHAnsi" w:cstheme="minorHAnsi"/>
          <w:szCs w:val="22"/>
        </w:rPr>
        <w:t xml:space="preserve">if </w:t>
      </w:r>
      <w:r w:rsidR="00F276B7" w:rsidRPr="00F276B7">
        <w:rPr>
          <w:rFonts w:asciiTheme="minorHAnsi" w:hAnsiTheme="minorHAnsi" w:cstheme="minorHAnsi"/>
          <w:szCs w:val="22"/>
        </w:rPr>
        <w:t xml:space="preserve">the Supplier becomes aware of a breach of any of its obligations under this </w:t>
      </w:r>
      <w:r w:rsidR="00C83120">
        <w:rPr>
          <w:rFonts w:asciiTheme="minorHAnsi" w:hAnsiTheme="minorHAnsi" w:cstheme="minorHAnsi"/>
          <w:szCs w:val="22"/>
        </w:rPr>
        <w:t>Schedule</w:t>
      </w:r>
      <w:r w:rsidR="00F276B7" w:rsidRPr="00F276B7">
        <w:rPr>
          <w:rFonts w:asciiTheme="minorHAnsi" w:hAnsiTheme="minorHAnsi" w:cstheme="minorHAnsi"/>
          <w:szCs w:val="22"/>
        </w:rPr>
        <w:t xml:space="preserve">, the Supplier will: </w:t>
      </w:r>
    </w:p>
    <w:p w14:paraId="795F8DB4" w14:textId="77777777" w:rsidR="00A34AA6" w:rsidRDefault="00A34AA6" w:rsidP="00A34AA6">
      <w:pPr>
        <w:pStyle w:val="ListParagraph"/>
        <w:overflowPunct w:val="0"/>
        <w:spacing w:line="276" w:lineRule="auto"/>
        <w:ind w:left="851"/>
        <w:textAlignment w:val="baseline"/>
        <w:rPr>
          <w:rFonts w:asciiTheme="minorHAnsi" w:hAnsiTheme="minorHAnsi" w:cstheme="minorHAnsi"/>
          <w:szCs w:val="22"/>
        </w:rPr>
      </w:pPr>
      <w:r>
        <w:rPr>
          <w:rFonts w:asciiTheme="minorHAnsi" w:hAnsiTheme="minorHAnsi" w:cstheme="minorHAnsi"/>
          <w:szCs w:val="22"/>
        </w:rPr>
        <w:t>7.8.1</w:t>
      </w:r>
      <w:r>
        <w:rPr>
          <w:rFonts w:asciiTheme="minorHAnsi" w:hAnsiTheme="minorHAnsi" w:cstheme="minorHAnsi"/>
          <w:szCs w:val="22"/>
        </w:rPr>
        <w:tab/>
      </w:r>
      <w:r w:rsidR="00F276B7" w:rsidRPr="00F276B7">
        <w:rPr>
          <w:rFonts w:asciiTheme="minorHAnsi" w:hAnsiTheme="minorHAnsi" w:cstheme="minorHAnsi"/>
          <w:szCs w:val="22"/>
        </w:rPr>
        <w:t>promptly conduct its own audit to determine the cause;</w:t>
      </w:r>
    </w:p>
    <w:p w14:paraId="59B769BF" w14:textId="6FE0F5E3" w:rsidR="00A34AA6" w:rsidRDefault="00A34AA6" w:rsidP="00602B73">
      <w:pPr>
        <w:pStyle w:val="ListParagraph"/>
        <w:overflowPunct w:val="0"/>
        <w:spacing w:line="276" w:lineRule="auto"/>
        <w:ind w:left="1440" w:hanging="589"/>
        <w:textAlignment w:val="baseline"/>
        <w:rPr>
          <w:rFonts w:asciiTheme="minorHAnsi" w:hAnsiTheme="minorHAnsi" w:cstheme="minorHAnsi"/>
          <w:szCs w:val="22"/>
        </w:rPr>
      </w:pPr>
      <w:r>
        <w:rPr>
          <w:rFonts w:asciiTheme="minorHAnsi" w:hAnsiTheme="minorHAnsi" w:cstheme="minorHAnsi"/>
          <w:szCs w:val="22"/>
        </w:rPr>
        <w:t>7.8.2</w:t>
      </w:r>
      <w:r>
        <w:rPr>
          <w:rFonts w:asciiTheme="minorHAnsi" w:hAnsiTheme="minorHAnsi" w:cstheme="minorHAnsi"/>
          <w:szCs w:val="22"/>
        </w:rPr>
        <w:tab/>
      </w:r>
      <w:r w:rsidR="0069023C">
        <w:rPr>
          <w:rFonts w:asciiTheme="minorHAnsi" w:hAnsiTheme="minorHAnsi" w:cstheme="minorHAnsi"/>
          <w:szCs w:val="22"/>
        </w:rPr>
        <w:t xml:space="preserve">promptly </w:t>
      </w:r>
      <w:r w:rsidR="00F276B7" w:rsidRPr="00A34AA6">
        <w:rPr>
          <w:rFonts w:asciiTheme="minorHAnsi" w:hAnsiTheme="minorHAnsi" w:cstheme="minorHAnsi"/>
          <w:szCs w:val="22"/>
        </w:rPr>
        <w:t>produce a written report that includes detailed plans to remedy any deficiencies identified by the audit;</w:t>
      </w:r>
    </w:p>
    <w:p w14:paraId="69D4A66A" w14:textId="77777777" w:rsidR="00A34AA6" w:rsidRDefault="00A34AA6" w:rsidP="00FA4141">
      <w:pPr>
        <w:pStyle w:val="ListParagraph"/>
        <w:overflowPunct w:val="0"/>
        <w:spacing w:line="276" w:lineRule="auto"/>
        <w:ind w:left="1440" w:hanging="589"/>
        <w:textAlignment w:val="baseline"/>
        <w:rPr>
          <w:rFonts w:asciiTheme="minorHAnsi" w:hAnsiTheme="minorHAnsi" w:cstheme="minorHAnsi"/>
          <w:szCs w:val="22"/>
        </w:rPr>
      </w:pPr>
      <w:r>
        <w:rPr>
          <w:rFonts w:asciiTheme="minorHAnsi" w:hAnsiTheme="minorHAnsi" w:cstheme="minorHAnsi"/>
          <w:szCs w:val="22"/>
        </w:rPr>
        <w:t>7.8.3</w:t>
      </w:r>
      <w:r>
        <w:rPr>
          <w:rFonts w:asciiTheme="minorHAnsi" w:hAnsiTheme="minorHAnsi" w:cstheme="minorHAnsi"/>
          <w:szCs w:val="22"/>
        </w:rPr>
        <w:tab/>
      </w:r>
      <w:r w:rsidR="00F276B7" w:rsidRPr="00A34AA6">
        <w:rPr>
          <w:rFonts w:asciiTheme="minorHAnsi" w:hAnsiTheme="minorHAnsi" w:cstheme="minorHAnsi"/>
          <w:szCs w:val="22"/>
        </w:rPr>
        <w:t>provide Macmillan with a copy of the written audit report; and</w:t>
      </w:r>
    </w:p>
    <w:p w14:paraId="7AD67138" w14:textId="10C7AC02" w:rsidR="00F276B7" w:rsidRPr="00A34AA6" w:rsidRDefault="00A34AA6" w:rsidP="00C83120">
      <w:pPr>
        <w:pStyle w:val="ListParagraph"/>
        <w:overflowPunct w:val="0"/>
        <w:spacing w:line="276" w:lineRule="auto"/>
        <w:ind w:left="1440" w:hanging="589"/>
        <w:textAlignment w:val="baseline"/>
        <w:rPr>
          <w:rFonts w:asciiTheme="minorHAnsi" w:hAnsiTheme="minorHAnsi" w:cstheme="minorHAnsi"/>
          <w:szCs w:val="22"/>
        </w:rPr>
      </w:pPr>
      <w:r>
        <w:rPr>
          <w:rFonts w:asciiTheme="minorHAnsi" w:hAnsiTheme="minorHAnsi" w:cstheme="minorHAnsi"/>
          <w:szCs w:val="22"/>
        </w:rPr>
        <w:t>7.8.4</w:t>
      </w:r>
      <w:r>
        <w:rPr>
          <w:rFonts w:asciiTheme="minorHAnsi" w:hAnsiTheme="minorHAnsi" w:cstheme="minorHAnsi"/>
          <w:szCs w:val="22"/>
        </w:rPr>
        <w:tab/>
      </w:r>
      <w:r w:rsidR="00F276B7" w:rsidRPr="00A34AA6">
        <w:rPr>
          <w:rFonts w:asciiTheme="minorHAnsi" w:hAnsiTheme="minorHAnsi" w:cstheme="minorHAnsi"/>
          <w:szCs w:val="22"/>
        </w:rPr>
        <w:t xml:space="preserve">remedy any deficiencies identified by the audit within </w:t>
      </w:r>
      <w:r>
        <w:rPr>
          <w:rFonts w:asciiTheme="minorHAnsi" w:hAnsiTheme="minorHAnsi" w:cstheme="minorHAnsi"/>
          <w:szCs w:val="22"/>
        </w:rPr>
        <w:t>seven (</w:t>
      </w:r>
      <w:r w:rsidR="00F276B7" w:rsidRPr="00A34AA6">
        <w:rPr>
          <w:rFonts w:asciiTheme="minorHAnsi" w:hAnsiTheme="minorHAnsi" w:cstheme="minorHAnsi"/>
          <w:szCs w:val="22"/>
        </w:rPr>
        <w:t>7</w:t>
      </w:r>
      <w:r>
        <w:rPr>
          <w:rFonts w:asciiTheme="minorHAnsi" w:hAnsiTheme="minorHAnsi" w:cstheme="minorHAnsi"/>
          <w:szCs w:val="22"/>
        </w:rPr>
        <w:t>)</w:t>
      </w:r>
      <w:r w:rsidR="00F276B7" w:rsidRPr="00A34AA6">
        <w:rPr>
          <w:rFonts w:asciiTheme="minorHAnsi" w:hAnsiTheme="minorHAnsi" w:cstheme="minorHAnsi"/>
          <w:szCs w:val="22"/>
        </w:rPr>
        <w:t xml:space="preserve"> days.</w:t>
      </w:r>
    </w:p>
    <w:p w14:paraId="6B8D2B54" w14:textId="39878115" w:rsidR="003606DC" w:rsidRPr="00A86ADA" w:rsidRDefault="003606DC" w:rsidP="00C83120">
      <w:pPr>
        <w:keepNext/>
        <w:numPr>
          <w:ilvl w:val="0"/>
          <w:numId w:val="18"/>
        </w:numPr>
        <w:overflowPunct w:val="0"/>
        <w:autoSpaceDE w:val="0"/>
        <w:autoSpaceDN w:val="0"/>
        <w:adjustRightInd w:val="0"/>
        <w:spacing w:before="120" w:line="276" w:lineRule="auto"/>
        <w:ind w:left="851" w:hanging="851"/>
        <w:textAlignment w:val="baseline"/>
        <w:rPr>
          <w:rFonts w:asciiTheme="minorHAnsi" w:hAnsiTheme="minorHAnsi" w:cstheme="minorHAnsi"/>
          <w:szCs w:val="22"/>
        </w:rPr>
      </w:pPr>
      <w:r w:rsidRPr="003F4732">
        <w:rPr>
          <w:rFonts w:asciiTheme="minorHAnsi" w:hAnsiTheme="minorHAnsi" w:cstheme="minorHAnsi"/>
          <w:szCs w:val="22"/>
        </w:rPr>
        <w:t xml:space="preserve">The requirement under </w:t>
      </w:r>
      <w:r w:rsidR="00A34AA6">
        <w:rPr>
          <w:rFonts w:asciiTheme="minorHAnsi" w:hAnsiTheme="minorHAnsi" w:cstheme="minorHAnsi"/>
          <w:szCs w:val="22"/>
        </w:rPr>
        <w:t xml:space="preserve">Paragraph </w:t>
      </w:r>
      <w:r w:rsidR="009E4C27">
        <w:rPr>
          <w:rFonts w:asciiTheme="minorHAnsi" w:hAnsiTheme="minorHAnsi" w:cstheme="minorHAnsi"/>
          <w:szCs w:val="22"/>
        </w:rPr>
        <w:t>7.4</w:t>
      </w:r>
      <w:r w:rsidRPr="003F4732">
        <w:rPr>
          <w:rFonts w:asciiTheme="minorHAnsi" w:hAnsiTheme="minorHAnsi" w:cstheme="minorHAnsi"/>
          <w:szCs w:val="22"/>
        </w:rPr>
        <w:t xml:space="preserve"> to give notice</w:t>
      </w:r>
      <w:r w:rsidR="009E4C27">
        <w:rPr>
          <w:rFonts w:asciiTheme="minorHAnsi" w:hAnsiTheme="minorHAnsi" w:cstheme="minorHAnsi"/>
          <w:szCs w:val="22"/>
        </w:rPr>
        <w:t xml:space="preserve"> of an audit</w:t>
      </w:r>
      <w:r w:rsidRPr="003F4732">
        <w:rPr>
          <w:rFonts w:asciiTheme="minorHAnsi" w:hAnsiTheme="minorHAnsi" w:cstheme="minorHAnsi"/>
          <w:szCs w:val="22"/>
        </w:rPr>
        <w:t xml:space="preserve"> will not apply if Macmillan believes that </w:t>
      </w:r>
      <w:r w:rsidR="003E7831">
        <w:rPr>
          <w:rFonts w:asciiTheme="minorHAnsi" w:hAnsiTheme="minorHAnsi" w:cstheme="minorHAnsi"/>
          <w:szCs w:val="22"/>
        </w:rPr>
        <w:t xml:space="preserve">the </w:t>
      </w:r>
      <w:r w:rsidR="00B316E5" w:rsidRPr="003F4732">
        <w:rPr>
          <w:rFonts w:asciiTheme="minorHAnsi" w:hAnsiTheme="minorHAnsi" w:cstheme="minorHAnsi"/>
          <w:szCs w:val="22"/>
        </w:rPr>
        <w:t>Supplier</w:t>
      </w:r>
      <w:r w:rsidRPr="003F4732">
        <w:rPr>
          <w:rFonts w:asciiTheme="minorHAnsi" w:hAnsiTheme="minorHAnsi" w:cstheme="minorHAnsi"/>
          <w:szCs w:val="22"/>
        </w:rPr>
        <w:t xml:space="preserve"> is in breach of any of its obligations under this Agreement. </w:t>
      </w:r>
    </w:p>
    <w:p w14:paraId="21C42D67" w14:textId="624D4F6E" w:rsidR="003606DC" w:rsidRPr="003F4732" w:rsidRDefault="003606DC" w:rsidP="00C83120">
      <w:pPr>
        <w:keepNext/>
        <w:numPr>
          <w:ilvl w:val="0"/>
          <w:numId w:val="18"/>
        </w:numPr>
        <w:overflowPunct w:val="0"/>
        <w:autoSpaceDE w:val="0"/>
        <w:autoSpaceDN w:val="0"/>
        <w:adjustRightInd w:val="0"/>
        <w:spacing w:before="120" w:after="0" w:line="276" w:lineRule="auto"/>
        <w:ind w:left="851" w:hanging="851"/>
        <w:textAlignment w:val="baseline"/>
        <w:rPr>
          <w:rFonts w:asciiTheme="minorHAnsi" w:hAnsiTheme="minorHAnsi" w:cstheme="minorHAnsi"/>
          <w:szCs w:val="22"/>
        </w:rPr>
      </w:pPr>
      <w:bookmarkStart w:id="146" w:name="_Ref398295487"/>
      <w:r w:rsidRPr="003F4732">
        <w:rPr>
          <w:rFonts w:asciiTheme="minorHAnsi" w:hAnsiTheme="minorHAnsi" w:cstheme="minorHAnsi"/>
          <w:szCs w:val="22"/>
        </w:rPr>
        <w:t>It is agreed that:</w:t>
      </w:r>
      <w:bookmarkEnd w:id="146"/>
    </w:p>
    <w:p w14:paraId="12CA80A0" w14:textId="5D8EA09D" w:rsidR="00602125" w:rsidRDefault="00602125" w:rsidP="00C83120">
      <w:pPr>
        <w:pStyle w:val="ListParagraph"/>
        <w:numPr>
          <w:ilvl w:val="1"/>
          <w:numId w:val="18"/>
        </w:numPr>
        <w:overflowPunct w:val="0"/>
        <w:autoSpaceDE w:val="0"/>
        <w:autoSpaceDN w:val="0"/>
        <w:adjustRightInd w:val="0"/>
        <w:spacing w:after="0" w:line="276" w:lineRule="auto"/>
        <w:ind w:left="851" w:hanging="851"/>
        <w:textAlignment w:val="baseline"/>
        <w:rPr>
          <w:rFonts w:asciiTheme="minorHAnsi" w:hAnsiTheme="minorHAnsi" w:cstheme="minorHAnsi"/>
          <w:szCs w:val="22"/>
        </w:rPr>
      </w:pPr>
      <w:bookmarkStart w:id="147" w:name="_Ref398295557"/>
      <w:r w:rsidRPr="0098520D">
        <w:rPr>
          <w:color w:val="000000"/>
          <w:szCs w:val="22"/>
        </w:rPr>
        <w:t xml:space="preserve">if a change in any </w:t>
      </w:r>
      <w:r w:rsidRPr="0098520D">
        <w:rPr>
          <w:szCs w:val="22"/>
        </w:rPr>
        <w:t>Privacy and Data Protection Requirements</w:t>
      </w:r>
      <w:r w:rsidRPr="0098520D">
        <w:rPr>
          <w:color w:val="000000"/>
          <w:szCs w:val="22"/>
        </w:rPr>
        <w:t xml:space="preserve"> prevents either </w:t>
      </w:r>
      <w:r>
        <w:rPr>
          <w:color w:val="000000"/>
          <w:szCs w:val="22"/>
        </w:rPr>
        <w:t>P</w:t>
      </w:r>
      <w:r w:rsidRPr="0098520D">
        <w:rPr>
          <w:color w:val="000000"/>
          <w:szCs w:val="22"/>
        </w:rPr>
        <w:t>arty from fulfilling all or part of its obligations</w:t>
      </w:r>
      <w:r>
        <w:rPr>
          <w:color w:val="000000"/>
          <w:szCs w:val="22"/>
        </w:rPr>
        <w:t xml:space="preserve"> in this Agreement</w:t>
      </w:r>
      <w:r w:rsidRPr="0098520D">
        <w:rPr>
          <w:color w:val="000000"/>
          <w:szCs w:val="22"/>
        </w:rPr>
        <w:t xml:space="preserve">, the </w:t>
      </w:r>
      <w:r>
        <w:rPr>
          <w:color w:val="000000"/>
          <w:szCs w:val="22"/>
        </w:rPr>
        <w:t>P</w:t>
      </w:r>
      <w:r w:rsidRPr="0098520D">
        <w:rPr>
          <w:color w:val="000000"/>
          <w:szCs w:val="22"/>
        </w:rPr>
        <w:t xml:space="preserve">arties will suspend the processing of Personal Data until that processing complies with the new requirements. If </w:t>
      </w:r>
      <w:r w:rsidRPr="0098520D">
        <w:rPr>
          <w:color w:val="000000"/>
          <w:szCs w:val="22"/>
        </w:rPr>
        <w:lastRenderedPageBreak/>
        <w:t xml:space="preserve">the </w:t>
      </w:r>
      <w:r>
        <w:rPr>
          <w:color w:val="000000"/>
          <w:szCs w:val="22"/>
        </w:rPr>
        <w:t>Pa</w:t>
      </w:r>
      <w:r w:rsidRPr="0098520D">
        <w:rPr>
          <w:color w:val="000000"/>
          <w:szCs w:val="22"/>
        </w:rPr>
        <w:t xml:space="preserve">rties are unable to bring the Personal Data processing into compliance with the </w:t>
      </w:r>
      <w:r w:rsidRPr="0098520D">
        <w:rPr>
          <w:szCs w:val="22"/>
        </w:rPr>
        <w:t>Privacy and Data Protection Requirements</w:t>
      </w:r>
      <w:r w:rsidRPr="0098520D">
        <w:rPr>
          <w:color w:val="000000"/>
          <w:szCs w:val="22"/>
        </w:rPr>
        <w:t xml:space="preserve"> within </w:t>
      </w:r>
      <w:r>
        <w:rPr>
          <w:color w:val="000000"/>
          <w:szCs w:val="22"/>
        </w:rPr>
        <w:t>fourteen (</w:t>
      </w:r>
      <w:r w:rsidRPr="0098520D">
        <w:rPr>
          <w:color w:val="000000"/>
          <w:szCs w:val="22"/>
        </w:rPr>
        <w:t>14</w:t>
      </w:r>
      <w:r>
        <w:rPr>
          <w:color w:val="000000"/>
          <w:szCs w:val="22"/>
        </w:rPr>
        <w:t>)</w:t>
      </w:r>
      <w:r w:rsidRPr="0098520D">
        <w:rPr>
          <w:color w:val="000000"/>
          <w:szCs w:val="22"/>
        </w:rPr>
        <w:t xml:space="preserve"> days, </w:t>
      </w:r>
      <w:r>
        <w:rPr>
          <w:color w:val="000000"/>
          <w:szCs w:val="22"/>
        </w:rPr>
        <w:t>Macmillan</w:t>
      </w:r>
      <w:r w:rsidRPr="0098520D">
        <w:rPr>
          <w:color w:val="000000"/>
          <w:szCs w:val="22"/>
        </w:rPr>
        <w:t xml:space="preserve"> may terminate th</w:t>
      </w:r>
      <w:r>
        <w:rPr>
          <w:color w:val="000000"/>
          <w:szCs w:val="22"/>
        </w:rPr>
        <w:t>is A</w:t>
      </w:r>
      <w:r w:rsidRPr="0098520D">
        <w:rPr>
          <w:color w:val="000000"/>
          <w:szCs w:val="22"/>
        </w:rPr>
        <w:t xml:space="preserve">greement on written notice to the </w:t>
      </w:r>
      <w:r>
        <w:rPr>
          <w:color w:val="000000"/>
          <w:szCs w:val="22"/>
        </w:rPr>
        <w:t>Supplier;</w:t>
      </w:r>
    </w:p>
    <w:p w14:paraId="7E0E93DE" w14:textId="526AC723" w:rsidR="003606DC" w:rsidRPr="00EF35BD" w:rsidRDefault="00602125" w:rsidP="00C83120">
      <w:pPr>
        <w:pStyle w:val="ListParagraph"/>
        <w:numPr>
          <w:ilvl w:val="1"/>
          <w:numId w:val="18"/>
        </w:numPr>
        <w:overflowPunct w:val="0"/>
        <w:autoSpaceDE w:val="0"/>
        <w:autoSpaceDN w:val="0"/>
        <w:adjustRightInd w:val="0"/>
        <w:spacing w:after="0" w:line="276" w:lineRule="auto"/>
        <w:ind w:left="851" w:hanging="851"/>
        <w:textAlignment w:val="baseline"/>
        <w:rPr>
          <w:rFonts w:asciiTheme="minorHAnsi" w:hAnsiTheme="minorHAnsi" w:cstheme="minorHAnsi"/>
          <w:szCs w:val="22"/>
        </w:rPr>
      </w:pPr>
      <w:r w:rsidRPr="00606791">
        <w:rPr>
          <w:szCs w:val="22"/>
        </w:rPr>
        <w:t>upon termination of this Agreement for whatever reason,</w:t>
      </w:r>
      <w:r>
        <w:rPr>
          <w:szCs w:val="22"/>
        </w:rPr>
        <w:t xml:space="preserve"> or upon Macmillan’s written request, </w:t>
      </w:r>
      <w:r w:rsidRPr="00606791">
        <w:rPr>
          <w:szCs w:val="22"/>
        </w:rPr>
        <w:t xml:space="preserve"> </w:t>
      </w:r>
      <w:r>
        <w:rPr>
          <w:szCs w:val="22"/>
        </w:rPr>
        <w:t xml:space="preserve">the </w:t>
      </w:r>
      <w:r w:rsidRPr="00606791">
        <w:rPr>
          <w:szCs w:val="22"/>
        </w:rPr>
        <w:t xml:space="preserve">Supplier shall immediately cease processing </w:t>
      </w:r>
      <w:r>
        <w:rPr>
          <w:szCs w:val="22"/>
        </w:rPr>
        <w:t xml:space="preserve">Personal </w:t>
      </w:r>
      <w:r w:rsidRPr="00606791">
        <w:rPr>
          <w:szCs w:val="22"/>
        </w:rPr>
        <w:t xml:space="preserve">Data and, except to the extent that </w:t>
      </w:r>
      <w:r>
        <w:rPr>
          <w:szCs w:val="22"/>
        </w:rPr>
        <w:t xml:space="preserve">the </w:t>
      </w:r>
      <w:r w:rsidRPr="00606791">
        <w:rPr>
          <w:szCs w:val="22"/>
        </w:rPr>
        <w:t xml:space="preserve">Supplier is compelled to maintain any </w:t>
      </w:r>
      <w:r>
        <w:rPr>
          <w:szCs w:val="22"/>
        </w:rPr>
        <w:t xml:space="preserve">Personal </w:t>
      </w:r>
      <w:r w:rsidRPr="00606791">
        <w:rPr>
          <w:szCs w:val="22"/>
        </w:rPr>
        <w:t xml:space="preserve">Data under applicable law, </w:t>
      </w:r>
      <w:r>
        <w:rPr>
          <w:szCs w:val="22"/>
        </w:rPr>
        <w:t xml:space="preserve">or to the extent necessary while winding-up the services (which winding-up of the services shall be subject to a data processing agreement on substantially the same terms as set out herein), </w:t>
      </w:r>
      <w:r w:rsidRPr="00606791">
        <w:rPr>
          <w:szCs w:val="22"/>
        </w:rPr>
        <w:t xml:space="preserve">it shall </w:t>
      </w:r>
      <w:r>
        <w:rPr>
          <w:szCs w:val="22"/>
        </w:rPr>
        <w:t xml:space="preserve">at its own expense </w:t>
      </w:r>
      <w:r w:rsidRPr="00606791">
        <w:rPr>
          <w:szCs w:val="22"/>
        </w:rPr>
        <w:t xml:space="preserve"> and as directed in writing by Macmillan</w:t>
      </w:r>
      <w:r>
        <w:rPr>
          <w:szCs w:val="22"/>
        </w:rPr>
        <w:t xml:space="preserve"> (</w:t>
      </w:r>
      <w:proofErr w:type="spellStart"/>
      <w:r>
        <w:rPr>
          <w:szCs w:val="22"/>
        </w:rPr>
        <w:t>i</w:t>
      </w:r>
      <w:proofErr w:type="spellEnd"/>
      <w:r>
        <w:rPr>
          <w:szCs w:val="22"/>
        </w:rPr>
        <w:t>) if requested to do so, return, and (ii) securely and irretrievably make unrecoverable</w:t>
      </w:r>
      <w:r w:rsidRPr="00606791">
        <w:rPr>
          <w:szCs w:val="22"/>
        </w:rPr>
        <w:t xml:space="preserve"> all such </w:t>
      </w:r>
      <w:r>
        <w:rPr>
          <w:szCs w:val="22"/>
        </w:rPr>
        <w:t xml:space="preserve">Personal </w:t>
      </w:r>
      <w:r w:rsidRPr="00606791">
        <w:rPr>
          <w:szCs w:val="22"/>
        </w:rPr>
        <w:t>Data.  Upon Macmillan’s request, a Director</w:t>
      </w:r>
      <w:r>
        <w:rPr>
          <w:szCs w:val="22"/>
        </w:rPr>
        <w:t xml:space="preserve"> of the Supplier shall confirm in writing on the Supplier’s headed paper</w:t>
      </w:r>
      <w:r w:rsidRPr="00606791">
        <w:rPr>
          <w:szCs w:val="22"/>
        </w:rPr>
        <w:t xml:space="preserve"> that such </w:t>
      </w:r>
      <w:r>
        <w:rPr>
          <w:szCs w:val="22"/>
        </w:rPr>
        <w:t xml:space="preserve">Personal </w:t>
      </w:r>
      <w:r w:rsidRPr="00606791">
        <w:rPr>
          <w:szCs w:val="22"/>
        </w:rPr>
        <w:t>Data has been securely</w:t>
      </w:r>
      <w:r>
        <w:rPr>
          <w:szCs w:val="22"/>
        </w:rPr>
        <w:t xml:space="preserve"> and irretrievably made unrecoverable within fourteen (14) days of the Personal Data deletion. Upon Macmillan’s request, the Supplier shall allow Macmillan’s data auditor access to its systems to ensure that the Personal Data has been securely and irretrievably made unrecoverable</w:t>
      </w:r>
      <w:r w:rsidR="003606DC" w:rsidRPr="00EF35BD">
        <w:rPr>
          <w:rFonts w:asciiTheme="minorHAnsi" w:hAnsiTheme="minorHAnsi" w:cstheme="minorHAnsi"/>
          <w:szCs w:val="22"/>
        </w:rPr>
        <w:t>;</w:t>
      </w:r>
      <w:bookmarkEnd w:id="147"/>
    </w:p>
    <w:p w14:paraId="43201A69" w14:textId="70ADCE8B" w:rsidR="00602125" w:rsidRDefault="00602125" w:rsidP="00C83120">
      <w:pPr>
        <w:pStyle w:val="ListParagraph"/>
        <w:numPr>
          <w:ilvl w:val="1"/>
          <w:numId w:val="18"/>
        </w:numPr>
        <w:overflowPunct w:val="0"/>
        <w:autoSpaceDE w:val="0"/>
        <w:autoSpaceDN w:val="0"/>
        <w:adjustRightInd w:val="0"/>
        <w:spacing w:after="0" w:line="276" w:lineRule="auto"/>
        <w:ind w:left="851" w:hanging="851"/>
        <w:textAlignment w:val="baseline"/>
        <w:rPr>
          <w:rFonts w:asciiTheme="minorHAnsi" w:hAnsiTheme="minorHAnsi" w:cstheme="minorHAnsi"/>
          <w:szCs w:val="22"/>
        </w:rPr>
      </w:pPr>
      <w:bookmarkStart w:id="148" w:name="_Ref398295570"/>
      <w:r>
        <w:rPr>
          <w:color w:val="000000"/>
        </w:rPr>
        <w:t>t</w:t>
      </w:r>
      <w:r w:rsidRPr="00C8689E">
        <w:rPr>
          <w:color w:val="000000"/>
        </w:rPr>
        <w:t xml:space="preserve">he Supplier’s failure to comply with the terms of this </w:t>
      </w:r>
      <w:r w:rsidR="00FC3B84">
        <w:rPr>
          <w:color w:val="000000"/>
        </w:rPr>
        <w:t>Schedule</w:t>
      </w:r>
      <w:r w:rsidRPr="00C8689E">
        <w:rPr>
          <w:color w:val="000000"/>
        </w:rPr>
        <w:t xml:space="preserve"> is a material breach. </w:t>
      </w:r>
      <w:r w:rsidRPr="00C2766E">
        <w:rPr>
          <w:color w:val="000000"/>
        </w:rPr>
        <w:t xml:space="preserve">In the event of a breach of this </w:t>
      </w:r>
      <w:r w:rsidR="003B6E93">
        <w:rPr>
          <w:color w:val="000000"/>
        </w:rPr>
        <w:t>Schedule</w:t>
      </w:r>
      <w:r w:rsidRPr="00C2766E">
        <w:rPr>
          <w:color w:val="000000"/>
        </w:rPr>
        <w:t xml:space="preserve">, Macmillan may terminate the Agreement </w:t>
      </w:r>
      <w:r w:rsidRPr="00DA494F">
        <w:rPr>
          <w:color w:val="000000"/>
        </w:rPr>
        <w:t>or</w:t>
      </w:r>
      <w:r w:rsidRPr="00C2766E">
        <w:rPr>
          <w:color w:val="000000"/>
        </w:rPr>
        <w:t xml:space="preserve"> any part of </w:t>
      </w:r>
      <w:r>
        <w:rPr>
          <w:color w:val="000000"/>
        </w:rPr>
        <w:t>it</w:t>
      </w:r>
      <w:r w:rsidRPr="00C2766E">
        <w:rPr>
          <w:color w:val="000000"/>
        </w:rPr>
        <w:t xml:space="preserve"> authorising the processing of Personal Data, effective immediately on written notice to the Supplier without further liability or obligatio</w:t>
      </w:r>
      <w:r>
        <w:rPr>
          <w:color w:val="000000"/>
        </w:rPr>
        <w:t xml:space="preserve">n; </w:t>
      </w:r>
      <w:r w:rsidR="00BD798C">
        <w:rPr>
          <w:color w:val="000000"/>
        </w:rPr>
        <w:t>and</w:t>
      </w:r>
    </w:p>
    <w:p w14:paraId="104BA87B" w14:textId="0BE70764" w:rsidR="003606DC" w:rsidRPr="00EF35BD" w:rsidRDefault="00602125" w:rsidP="00C83120">
      <w:pPr>
        <w:pStyle w:val="ListParagraph"/>
        <w:numPr>
          <w:ilvl w:val="1"/>
          <w:numId w:val="18"/>
        </w:numPr>
        <w:overflowPunct w:val="0"/>
        <w:autoSpaceDE w:val="0"/>
        <w:autoSpaceDN w:val="0"/>
        <w:adjustRightInd w:val="0"/>
        <w:spacing w:after="0" w:line="276" w:lineRule="auto"/>
        <w:ind w:left="851" w:hanging="851"/>
        <w:textAlignment w:val="baseline"/>
        <w:rPr>
          <w:rFonts w:asciiTheme="minorHAnsi" w:hAnsiTheme="minorHAnsi" w:cstheme="minorHAnsi"/>
          <w:szCs w:val="22"/>
        </w:rPr>
      </w:pPr>
      <w:bookmarkStart w:id="149" w:name="_Hlk37087330"/>
      <w:r w:rsidRPr="00EA7465">
        <w:rPr>
          <w:color w:val="000000"/>
        </w:rPr>
        <w:t xml:space="preserve">termination of this Agreement will not affect the </w:t>
      </w:r>
      <w:r>
        <w:rPr>
          <w:color w:val="000000"/>
        </w:rPr>
        <w:t>P</w:t>
      </w:r>
      <w:r w:rsidRPr="00EA7465">
        <w:rPr>
          <w:color w:val="000000"/>
        </w:rPr>
        <w:t>arties’ accrued rights and any provision of this Agreement that expressly or by implication should come into or continue in force on or after termination of the Agreement in order to protect Personal Data will remain in full force and effect</w:t>
      </w:r>
      <w:r w:rsidR="005864E9">
        <w:rPr>
          <w:rFonts w:asciiTheme="minorHAnsi" w:hAnsiTheme="minorHAnsi" w:cstheme="minorHAnsi"/>
          <w:szCs w:val="22"/>
        </w:rPr>
        <w:t>.</w:t>
      </w:r>
      <w:bookmarkEnd w:id="149"/>
      <w:bookmarkEnd w:id="148"/>
    </w:p>
    <w:p w14:paraId="418B41D6" w14:textId="0A445F63" w:rsidR="003606DC" w:rsidRDefault="00BD798C" w:rsidP="00A34AA6">
      <w:pPr>
        <w:keepNext/>
        <w:numPr>
          <w:ilvl w:val="0"/>
          <w:numId w:val="18"/>
        </w:numPr>
        <w:overflowPunct w:val="0"/>
        <w:autoSpaceDE w:val="0"/>
        <w:autoSpaceDN w:val="0"/>
        <w:adjustRightInd w:val="0"/>
        <w:spacing w:before="120" w:line="276" w:lineRule="auto"/>
        <w:ind w:left="851" w:hanging="851"/>
        <w:textAlignment w:val="baseline"/>
        <w:rPr>
          <w:rFonts w:asciiTheme="minorHAnsi" w:hAnsiTheme="minorHAnsi" w:cstheme="minorHAnsi"/>
          <w:szCs w:val="22"/>
        </w:rPr>
      </w:pPr>
      <w:r>
        <w:rPr>
          <w:szCs w:val="22"/>
        </w:rPr>
        <w:t xml:space="preserve">The </w:t>
      </w:r>
      <w:r w:rsidRPr="008F1A6E">
        <w:rPr>
          <w:szCs w:val="22"/>
        </w:rPr>
        <w:t xml:space="preserve">Supplier may not subcontract performance of any of its obligations in relation to processing of </w:t>
      </w:r>
      <w:r>
        <w:rPr>
          <w:szCs w:val="22"/>
        </w:rPr>
        <w:t xml:space="preserve">Personal </w:t>
      </w:r>
      <w:r w:rsidRPr="008F1A6E">
        <w:rPr>
          <w:szCs w:val="22"/>
        </w:rPr>
        <w:t xml:space="preserve">Data without Macmillan’s prior written consent and such </w:t>
      </w:r>
      <w:r>
        <w:rPr>
          <w:szCs w:val="22"/>
        </w:rPr>
        <w:t>s</w:t>
      </w:r>
      <w:r w:rsidRPr="008F1A6E">
        <w:rPr>
          <w:szCs w:val="22"/>
        </w:rPr>
        <w:t xml:space="preserve">ubcontractor entering into an agreement on the same or similar terms as this </w:t>
      </w:r>
      <w:r>
        <w:rPr>
          <w:szCs w:val="22"/>
        </w:rPr>
        <w:t>Schedule and Schedule 4</w:t>
      </w:r>
      <w:r w:rsidRPr="008F1A6E">
        <w:rPr>
          <w:szCs w:val="22"/>
        </w:rPr>
        <w:t xml:space="preserve">. </w:t>
      </w:r>
      <w:r>
        <w:rPr>
          <w:szCs w:val="22"/>
        </w:rPr>
        <w:t>Macmillan consents to the use of the subcontractors set out in Annex 1</w:t>
      </w:r>
      <w:r w:rsidR="00242D4A" w:rsidRPr="00242D4A">
        <w:rPr>
          <w:rFonts w:asciiTheme="minorHAnsi" w:hAnsiTheme="minorHAnsi" w:cstheme="minorHAnsi"/>
          <w:szCs w:val="22"/>
        </w:rPr>
        <w:t>.</w:t>
      </w:r>
    </w:p>
    <w:p w14:paraId="5422111A" w14:textId="27D98555" w:rsidR="00110783" w:rsidRDefault="00110783">
      <w:pPr>
        <w:spacing w:after="0" w:line="240" w:lineRule="auto"/>
        <w:jc w:val="left"/>
        <w:rPr>
          <w:rFonts w:asciiTheme="minorHAnsi" w:hAnsiTheme="minorHAnsi" w:cstheme="minorHAnsi"/>
          <w:b/>
          <w:bCs/>
          <w:szCs w:val="22"/>
        </w:rPr>
      </w:pPr>
    </w:p>
    <w:p w14:paraId="70FB9543" w14:textId="77777777" w:rsidR="00380821" w:rsidRDefault="00380821">
      <w:pPr>
        <w:spacing w:after="0" w:line="240" w:lineRule="auto"/>
        <w:jc w:val="left"/>
        <w:rPr>
          <w:rFonts w:asciiTheme="minorHAnsi" w:hAnsiTheme="minorHAnsi" w:cstheme="minorHAnsi"/>
          <w:b/>
          <w:bCs/>
          <w:szCs w:val="22"/>
        </w:rPr>
      </w:pPr>
      <w:r>
        <w:rPr>
          <w:rFonts w:asciiTheme="minorHAnsi" w:hAnsiTheme="minorHAnsi" w:cstheme="minorHAnsi"/>
          <w:b/>
          <w:bCs/>
          <w:szCs w:val="22"/>
        </w:rPr>
        <w:br w:type="page"/>
      </w:r>
    </w:p>
    <w:p w14:paraId="54705E7B" w14:textId="50A8A62B" w:rsidR="00F308AC" w:rsidRDefault="009144A7" w:rsidP="009144A7">
      <w:pPr>
        <w:keepNext/>
        <w:overflowPunct w:val="0"/>
        <w:autoSpaceDE w:val="0"/>
        <w:autoSpaceDN w:val="0"/>
        <w:adjustRightInd w:val="0"/>
        <w:spacing w:before="120" w:line="240" w:lineRule="auto"/>
        <w:ind w:left="851"/>
        <w:jc w:val="center"/>
        <w:textAlignment w:val="baseline"/>
        <w:rPr>
          <w:rFonts w:asciiTheme="minorHAnsi" w:hAnsiTheme="minorHAnsi" w:cstheme="minorHAnsi"/>
          <w:b/>
          <w:bCs/>
          <w:szCs w:val="22"/>
        </w:rPr>
      </w:pPr>
      <w:bookmarkStart w:id="150" w:name="_Hlk75774453"/>
      <w:r w:rsidRPr="009144A7">
        <w:rPr>
          <w:rFonts w:asciiTheme="minorHAnsi" w:hAnsiTheme="minorHAnsi" w:cstheme="minorHAnsi"/>
          <w:b/>
          <w:bCs/>
          <w:szCs w:val="22"/>
        </w:rPr>
        <w:lastRenderedPageBreak/>
        <w:t>ANNEX 1</w:t>
      </w:r>
    </w:p>
    <w:p w14:paraId="767EB293" w14:textId="58B831DB" w:rsidR="00380821" w:rsidRPr="00D061E5" w:rsidRDefault="00380821" w:rsidP="00380821">
      <w:pPr>
        <w:spacing w:line="276" w:lineRule="auto"/>
        <w:jc w:val="center"/>
        <w:rPr>
          <w:b/>
          <w:szCs w:val="22"/>
        </w:rPr>
      </w:pPr>
      <w:r w:rsidRPr="00D061E5">
        <w:rPr>
          <w:b/>
          <w:szCs w:val="22"/>
        </w:rPr>
        <w:t xml:space="preserve">REQUIRED INFORMATION ABOUT THE </w:t>
      </w:r>
      <w:r>
        <w:rPr>
          <w:b/>
          <w:szCs w:val="22"/>
        </w:rPr>
        <w:t xml:space="preserve">DATA </w:t>
      </w:r>
      <w:r w:rsidRPr="00D061E5">
        <w:rPr>
          <w:b/>
          <w:szCs w:val="22"/>
        </w:rPr>
        <w:t>PROCESSING</w:t>
      </w:r>
    </w:p>
    <w:p w14:paraId="7595B68C" w14:textId="77777777" w:rsidR="00380821" w:rsidRPr="00D061E5" w:rsidRDefault="00380821" w:rsidP="00380821">
      <w:pPr>
        <w:spacing w:line="276" w:lineRule="auto"/>
        <w:rPr>
          <w:b/>
          <w:szCs w:val="22"/>
        </w:rPr>
      </w:pPr>
    </w:p>
    <w:tbl>
      <w:tblPr>
        <w:tblStyle w:val="TableGrid10"/>
        <w:tblW w:w="9923" w:type="dxa"/>
        <w:tblInd w:w="279" w:type="dxa"/>
        <w:tblLook w:val="04A0" w:firstRow="1" w:lastRow="0" w:firstColumn="1" w:lastColumn="0" w:noHBand="0" w:noVBand="1"/>
      </w:tblPr>
      <w:tblGrid>
        <w:gridCol w:w="9923"/>
      </w:tblGrid>
      <w:tr w:rsidR="00380821" w:rsidRPr="00D061E5" w14:paraId="244B9B4E" w14:textId="77777777" w:rsidTr="00A37E89">
        <w:tc>
          <w:tcPr>
            <w:tcW w:w="9923" w:type="dxa"/>
          </w:tcPr>
          <w:p w14:paraId="0B891086" w14:textId="747F1408" w:rsidR="00380821" w:rsidRPr="00D061E5" w:rsidRDefault="00380821" w:rsidP="00845A4A">
            <w:pPr>
              <w:spacing w:after="0"/>
              <w:rPr>
                <w:szCs w:val="22"/>
              </w:rPr>
            </w:pPr>
            <w:r w:rsidRPr="00D061E5">
              <w:rPr>
                <w:b/>
                <w:bCs/>
                <w:szCs w:val="22"/>
              </w:rPr>
              <w:t>Supplier’s name (with company number)</w:t>
            </w:r>
            <w:r w:rsidRPr="00D061E5">
              <w:rPr>
                <w:szCs w:val="22"/>
              </w:rPr>
              <w:t xml:space="preserve">: </w:t>
            </w:r>
            <w:r w:rsidR="00845A4A" w:rsidRPr="00380821">
              <w:rPr>
                <w:szCs w:val="22"/>
                <w:highlight w:val="yellow"/>
              </w:rPr>
              <w:t>[•]</w:t>
            </w:r>
          </w:p>
        </w:tc>
      </w:tr>
      <w:tr w:rsidR="00380821" w:rsidRPr="00D061E5" w14:paraId="09E9EBB1" w14:textId="77777777" w:rsidTr="00A37E89">
        <w:tc>
          <w:tcPr>
            <w:tcW w:w="9923" w:type="dxa"/>
          </w:tcPr>
          <w:p w14:paraId="0391C2C7" w14:textId="1DAE3170" w:rsidR="00380821" w:rsidRPr="00D061E5" w:rsidRDefault="00380821" w:rsidP="00845A4A">
            <w:pPr>
              <w:spacing w:after="0"/>
              <w:rPr>
                <w:b/>
                <w:bCs/>
                <w:szCs w:val="22"/>
              </w:rPr>
            </w:pPr>
            <w:r w:rsidRPr="00D061E5">
              <w:rPr>
                <w:b/>
                <w:bCs/>
                <w:szCs w:val="22"/>
              </w:rPr>
              <w:t>Start date:</w:t>
            </w:r>
            <w:r w:rsidR="00845A4A">
              <w:rPr>
                <w:b/>
                <w:bCs/>
                <w:szCs w:val="22"/>
              </w:rPr>
              <w:t xml:space="preserve"> </w:t>
            </w:r>
            <w:r w:rsidR="00845A4A" w:rsidRPr="00380821">
              <w:rPr>
                <w:szCs w:val="22"/>
                <w:highlight w:val="yellow"/>
              </w:rPr>
              <w:t>[•]</w:t>
            </w:r>
            <w:r w:rsidR="00845A4A">
              <w:rPr>
                <w:szCs w:val="22"/>
              </w:rPr>
              <w:t xml:space="preserve"> </w:t>
            </w:r>
          </w:p>
        </w:tc>
      </w:tr>
      <w:tr w:rsidR="00380821" w:rsidRPr="00D061E5" w14:paraId="1BA6F4DB" w14:textId="77777777" w:rsidTr="00A37E89">
        <w:tc>
          <w:tcPr>
            <w:tcW w:w="9923" w:type="dxa"/>
          </w:tcPr>
          <w:p w14:paraId="6E039CE5" w14:textId="6DB5DA28" w:rsidR="00380821" w:rsidRPr="00D061E5" w:rsidRDefault="00380821" w:rsidP="00845A4A">
            <w:pPr>
              <w:spacing w:after="0"/>
              <w:rPr>
                <w:szCs w:val="22"/>
              </w:rPr>
            </w:pPr>
            <w:r w:rsidRPr="00D061E5">
              <w:rPr>
                <w:b/>
                <w:bCs/>
                <w:szCs w:val="22"/>
              </w:rPr>
              <w:t>Duration of processing (with end date if known)</w:t>
            </w:r>
            <w:r w:rsidRPr="00D061E5">
              <w:rPr>
                <w:szCs w:val="22"/>
              </w:rPr>
              <w:t>:</w:t>
            </w:r>
            <w:r w:rsidR="00845A4A">
              <w:rPr>
                <w:szCs w:val="22"/>
              </w:rPr>
              <w:t xml:space="preserve"> </w:t>
            </w:r>
            <w:r w:rsidR="00845A4A" w:rsidRPr="00380821">
              <w:rPr>
                <w:szCs w:val="22"/>
                <w:highlight w:val="yellow"/>
              </w:rPr>
              <w:t>[•]</w:t>
            </w:r>
          </w:p>
        </w:tc>
      </w:tr>
      <w:tr w:rsidR="00380821" w:rsidRPr="00D061E5" w14:paraId="62F0C959" w14:textId="77777777" w:rsidTr="00A37E89">
        <w:tc>
          <w:tcPr>
            <w:tcW w:w="9923" w:type="dxa"/>
          </w:tcPr>
          <w:p w14:paraId="6F0C2C2E" w14:textId="5C7CD633" w:rsidR="00380821" w:rsidRPr="00D061E5" w:rsidRDefault="00380821" w:rsidP="00845A4A">
            <w:pPr>
              <w:spacing w:after="0"/>
              <w:rPr>
                <w:szCs w:val="22"/>
              </w:rPr>
            </w:pPr>
            <w:r w:rsidRPr="00D061E5">
              <w:rPr>
                <w:b/>
                <w:bCs/>
                <w:szCs w:val="22"/>
              </w:rPr>
              <w:t>Purpose of processing:</w:t>
            </w:r>
            <w:r w:rsidR="00845A4A">
              <w:rPr>
                <w:b/>
                <w:bCs/>
                <w:szCs w:val="22"/>
              </w:rPr>
              <w:t xml:space="preserve"> </w:t>
            </w:r>
            <w:r w:rsidR="00845A4A" w:rsidRPr="00380821">
              <w:rPr>
                <w:szCs w:val="22"/>
                <w:highlight w:val="yellow"/>
              </w:rPr>
              <w:t>[•]</w:t>
            </w:r>
          </w:p>
          <w:p w14:paraId="4107CA83" w14:textId="77777777" w:rsidR="00380821" w:rsidRPr="00D061E5" w:rsidRDefault="00380821" w:rsidP="00845A4A">
            <w:pPr>
              <w:keepNext/>
              <w:overflowPunct w:val="0"/>
              <w:spacing w:before="120" w:after="0" w:line="276" w:lineRule="auto"/>
              <w:textAlignment w:val="baseline"/>
              <w:rPr>
                <w:szCs w:val="22"/>
              </w:rPr>
            </w:pPr>
          </w:p>
        </w:tc>
      </w:tr>
      <w:tr w:rsidR="00380821" w:rsidRPr="00D061E5" w14:paraId="146EE09D" w14:textId="77777777" w:rsidTr="00A37E89">
        <w:tc>
          <w:tcPr>
            <w:tcW w:w="9923" w:type="dxa"/>
          </w:tcPr>
          <w:p w14:paraId="4A69394B" w14:textId="133BCD35" w:rsidR="00380821" w:rsidRPr="00D061E5" w:rsidRDefault="00380821" w:rsidP="00845A4A">
            <w:pPr>
              <w:spacing w:after="0"/>
              <w:rPr>
                <w:szCs w:val="22"/>
              </w:rPr>
            </w:pPr>
            <w:r w:rsidRPr="00D061E5">
              <w:rPr>
                <w:b/>
                <w:szCs w:val="22"/>
              </w:rPr>
              <w:t xml:space="preserve">Processing Activities: </w:t>
            </w:r>
            <w:r w:rsidRPr="00845A4A">
              <w:rPr>
                <w:szCs w:val="22"/>
                <w:highlight w:val="yellow"/>
              </w:rPr>
              <w:t>[</w:t>
            </w:r>
            <w:proofErr w:type="spellStart"/>
            <w:r w:rsidR="009266D0">
              <w:rPr>
                <w:szCs w:val="22"/>
                <w:highlight w:val="yellow"/>
              </w:rPr>
              <w:t>e.g</w:t>
            </w:r>
            <w:proofErr w:type="spellEnd"/>
            <w:r w:rsidR="009266D0">
              <w:rPr>
                <w:szCs w:val="22"/>
                <w:highlight w:val="yellow"/>
              </w:rPr>
              <w:t xml:space="preserve"> </w:t>
            </w:r>
            <w:r w:rsidRPr="00845A4A">
              <w:rPr>
                <w:szCs w:val="22"/>
                <w:highlight w:val="yellow"/>
              </w:rPr>
              <w:t>storage, collection, collation, transmission, analysing, structuring, organising, computer hosting, manual handling of data, erasure of data at the end of the Agreement, etc]</w:t>
            </w:r>
          </w:p>
          <w:p w14:paraId="1898589B" w14:textId="77777777" w:rsidR="00380821" w:rsidRDefault="00380821" w:rsidP="00845A4A">
            <w:pPr>
              <w:keepNext/>
              <w:overflowPunct w:val="0"/>
              <w:spacing w:before="120" w:after="0" w:line="276" w:lineRule="auto"/>
              <w:textAlignment w:val="baseline"/>
              <w:rPr>
                <w:szCs w:val="22"/>
              </w:rPr>
            </w:pPr>
            <w:r w:rsidRPr="00D061E5">
              <w:rPr>
                <w:szCs w:val="22"/>
              </w:rPr>
              <w:t xml:space="preserve">and any other processing performed under this </w:t>
            </w:r>
            <w:r w:rsidR="00845A4A">
              <w:rPr>
                <w:szCs w:val="22"/>
              </w:rPr>
              <w:t>A</w:t>
            </w:r>
            <w:r w:rsidRPr="00D061E5">
              <w:rPr>
                <w:szCs w:val="22"/>
              </w:rPr>
              <w:t>greement.</w:t>
            </w:r>
          </w:p>
          <w:p w14:paraId="27A58869" w14:textId="584CE274" w:rsidR="00845A4A" w:rsidRPr="00D061E5" w:rsidRDefault="00845A4A" w:rsidP="00845A4A">
            <w:pPr>
              <w:keepNext/>
              <w:overflowPunct w:val="0"/>
              <w:spacing w:before="120" w:after="0" w:line="276" w:lineRule="auto"/>
              <w:textAlignment w:val="baseline"/>
              <w:rPr>
                <w:szCs w:val="22"/>
              </w:rPr>
            </w:pPr>
          </w:p>
        </w:tc>
      </w:tr>
      <w:tr w:rsidR="00380821" w:rsidRPr="00D061E5" w14:paraId="0C9E421E" w14:textId="77777777" w:rsidTr="00A37E89">
        <w:tc>
          <w:tcPr>
            <w:tcW w:w="9923" w:type="dxa"/>
          </w:tcPr>
          <w:p w14:paraId="7CABB0E9" w14:textId="77777777" w:rsidR="00380821" w:rsidRPr="00D061E5" w:rsidRDefault="00380821" w:rsidP="00845A4A">
            <w:pPr>
              <w:spacing w:after="0"/>
              <w:rPr>
                <w:szCs w:val="22"/>
              </w:rPr>
            </w:pPr>
            <w:r w:rsidRPr="00D061E5">
              <w:rPr>
                <w:b/>
                <w:bCs/>
                <w:szCs w:val="22"/>
              </w:rPr>
              <w:t>Classes of Data Subject</w:t>
            </w:r>
            <w:r w:rsidRPr="00D061E5">
              <w:rPr>
                <w:szCs w:val="22"/>
              </w:rPr>
              <w:t>:</w:t>
            </w:r>
          </w:p>
          <w:p w14:paraId="3DCFD81F" w14:textId="77777777" w:rsidR="00380821" w:rsidRDefault="00380821" w:rsidP="00845A4A">
            <w:pPr>
              <w:keepNext/>
              <w:overflowPunct w:val="0"/>
              <w:spacing w:before="120" w:after="0" w:line="276" w:lineRule="auto"/>
              <w:textAlignment w:val="baseline"/>
              <w:rPr>
                <w:szCs w:val="22"/>
              </w:rPr>
            </w:pPr>
            <w:r w:rsidRPr="00845A4A">
              <w:rPr>
                <w:szCs w:val="22"/>
                <w:highlight w:val="yellow"/>
              </w:rPr>
              <w:t>[e.g. supporters, beneficiaries, employees]</w:t>
            </w:r>
          </w:p>
          <w:p w14:paraId="61AEDE97" w14:textId="278BEB55" w:rsidR="00845A4A" w:rsidRPr="00D061E5" w:rsidRDefault="00845A4A" w:rsidP="00845A4A">
            <w:pPr>
              <w:keepNext/>
              <w:overflowPunct w:val="0"/>
              <w:spacing w:before="120" w:after="0" w:line="276" w:lineRule="auto"/>
              <w:textAlignment w:val="baseline"/>
              <w:rPr>
                <w:szCs w:val="22"/>
              </w:rPr>
            </w:pPr>
          </w:p>
        </w:tc>
      </w:tr>
      <w:tr w:rsidR="00380821" w:rsidRPr="00D061E5" w14:paraId="38ED41CF" w14:textId="77777777" w:rsidTr="00A37E89">
        <w:tc>
          <w:tcPr>
            <w:tcW w:w="9923" w:type="dxa"/>
          </w:tcPr>
          <w:p w14:paraId="2E5B24A8" w14:textId="77777777" w:rsidR="00380821" w:rsidRPr="00D061E5" w:rsidRDefault="00380821" w:rsidP="00845A4A">
            <w:pPr>
              <w:spacing w:after="0"/>
              <w:rPr>
                <w:szCs w:val="22"/>
              </w:rPr>
            </w:pPr>
            <w:r w:rsidRPr="00D061E5">
              <w:rPr>
                <w:b/>
                <w:bCs/>
                <w:szCs w:val="22"/>
              </w:rPr>
              <w:t>Classes of Personal Data to be processed</w:t>
            </w:r>
            <w:r w:rsidRPr="00D061E5">
              <w:rPr>
                <w:szCs w:val="22"/>
              </w:rPr>
              <w:t>:</w:t>
            </w:r>
          </w:p>
          <w:p w14:paraId="799A1DDD" w14:textId="77777777" w:rsidR="00380821" w:rsidRPr="00D061E5" w:rsidRDefault="00380821" w:rsidP="00845A4A">
            <w:pPr>
              <w:keepNext/>
              <w:overflowPunct w:val="0"/>
              <w:spacing w:before="120" w:after="0" w:line="276" w:lineRule="auto"/>
              <w:textAlignment w:val="baseline"/>
              <w:rPr>
                <w:szCs w:val="22"/>
              </w:rPr>
            </w:pPr>
            <w:r w:rsidRPr="00845A4A">
              <w:rPr>
                <w:szCs w:val="22"/>
                <w:highlight w:val="yellow"/>
              </w:rPr>
              <w:t>[E.g. Name, Age, Sex, Health Data, Post Code, Email Address]</w:t>
            </w:r>
          </w:p>
          <w:p w14:paraId="5BCCA329" w14:textId="77777777" w:rsidR="00380821" w:rsidRDefault="00380821" w:rsidP="00845A4A">
            <w:pPr>
              <w:keepNext/>
              <w:overflowPunct w:val="0"/>
              <w:spacing w:before="120" w:after="0" w:line="276" w:lineRule="auto"/>
              <w:textAlignment w:val="baseline"/>
              <w:rPr>
                <w:szCs w:val="22"/>
              </w:rPr>
            </w:pPr>
            <w:r w:rsidRPr="00D061E5">
              <w:rPr>
                <w:szCs w:val="22"/>
              </w:rPr>
              <w:t xml:space="preserve">and any other personal data processed under this </w:t>
            </w:r>
            <w:r w:rsidR="00845A4A">
              <w:rPr>
                <w:szCs w:val="22"/>
              </w:rPr>
              <w:t>A</w:t>
            </w:r>
            <w:r w:rsidRPr="00D061E5">
              <w:rPr>
                <w:szCs w:val="22"/>
              </w:rPr>
              <w:t>greement.</w:t>
            </w:r>
          </w:p>
          <w:p w14:paraId="380BD4BE" w14:textId="131D081B" w:rsidR="00845A4A" w:rsidRPr="00D061E5" w:rsidRDefault="00845A4A" w:rsidP="00845A4A">
            <w:pPr>
              <w:keepNext/>
              <w:overflowPunct w:val="0"/>
              <w:spacing w:before="120" w:after="0" w:line="276" w:lineRule="auto"/>
              <w:textAlignment w:val="baseline"/>
              <w:rPr>
                <w:szCs w:val="22"/>
              </w:rPr>
            </w:pPr>
          </w:p>
        </w:tc>
      </w:tr>
      <w:tr w:rsidR="00380821" w:rsidRPr="00D061E5" w14:paraId="55E7AE1E" w14:textId="77777777" w:rsidTr="00A37E89">
        <w:tc>
          <w:tcPr>
            <w:tcW w:w="9923" w:type="dxa"/>
          </w:tcPr>
          <w:p w14:paraId="0102724D" w14:textId="6E10C695" w:rsidR="00380821" w:rsidRPr="00D061E5" w:rsidRDefault="00380821" w:rsidP="00A37E89">
            <w:pPr>
              <w:spacing w:after="0"/>
              <w:jc w:val="left"/>
              <w:rPr>
                <w:szCs w:val="22"/>
              </w:rPr>
            </w:pPr>
            <w:r w:rsidRPr="00D061E5">
              <w:rPr>
                <w:b/>
                <w:bCs/>
                <w:szCs w:val="22"/>
              </w:rPr>
              <w:t>Persons authorised to access the Personal Data</w:t>
            </w:r>
            <w:r w:rsidRPr="00D061E5">
              <w:rPr>
                <w:szCs w:val="22"/>
              </w:rPr>
              <w:t xml:space="preserve">: </w:t>
            </w:r>
            <w:r w:rsidRPr="00380821">
              <w:rPr>
                <w:szCs w:val="22"/>
                <w:highlight w:val="yellow"/>
              </w:rPr>
              <w:t>[•]</w:t>
            </w:r>
          </w:p>
        </w:tc>
      </w:tr>
      <w:tr w:rsidR="00380821" w:rsidRPr="00D061E5" w14:paraId="0D8E071C" w14:textId="77777777" w:rsidTr="00A37E89">
        <w:tc>
          <w:tcPr>
            <w:tcW w:w="9923" w:type="dxa"/>
          </w:tcPr>
          <w:p w14:paraId="340F8CF1" w14:textId="00369338" w:rsidR="00380821" w:rsidRPr="00D061E5" w:rsidRDefault="00380821" w:rsidP="00A37E89">
            <w:pPr>
              <w:spacing w:after="0"/>
              <w:jc w:val="left"/>
              <w:rPr>
                <w:szCs w:val="22"/>
              </w:rPr>
            </w:pPr>
            <w:r w:rsidRPr="00D061E5">
              <w:rPr>
                <w:b/>
                <w:bCs/>
                <w:szCs w:val="22"/>
              </w:rPr>
              <w:t>Specific Requirements (if any)</w:t>
            </w:r>
            <w:r w:rsidRPr="00D061E5">
              <w:rPr>
                <w:szCs w:val="22"/>
              </w:rPr>
              <w:t>:</w:t>
            </w:r>
            <w:r>
              <w:rPr>
                <w:szCs w:val="22"/>
              </w:rPr>
              <w:t xml:space="preserve"> </w:t>
            </w:r>
            <w:r w:rsidRPr="00380821">
              <w:rPr>
                <w:szCs w:val="22"/>
                <w:highlight w:val="yellow"/>
              </w:rPr>
              <w:t>[•]</w:t>
            </w:r>
          </w:p>
          <w:p w14:paraId="539EC8E6" w14:textId="77777777" w:rsidR="00380821" w:rsidRPr="00D061E5" w:rsidRDefault="00380821" w:rsidP="00A37E89">
            <w:pPr>
              <w:spacing w:after="0"/>
              <w:jc w:val="left"/>
              <w:rPr>
                <w:szCs w:val="22"/>
              </w:rPr>
            </w:pPr>
          </w:p>
        </w:tc>
      </w:tr>
      <w:tr w:rsidR="00380821" w:rsidRPr="00D061E5" w14:paraId="2B1DA02B" w14:textId="77777777" w:rsidTr="00A37E89">
        <w:tc>
          <w:tcPr>
            <w:tcW w:w="9923" w:type="dxa"/>
          </w:tcPr>
          <w:p w14:paraId="3608379D" w14:textId="77777777" w:rsidR="00380821" w:rsidRDefault="00380821" w:rsidP="00845A4A">
            <w:pPr>
              <w:spacing w:after="0"/>
              <w:rPr>
                <w:szCs w:val="22"/>
              </w:rPr>
            </w:pPr>
            <w:r w:rsidRPr="00D061E5">
              <w:rPr>
                <w:b/>
                <w:bCs/>
                <w:szCs w:val="22"/>
              </w:rPr>
              <w:t>Approved Sub-contractors</w:t>
            </w:r>
            <w:r>
              <w:rPr>
                <w:b/>
                <w:bCs/>
                <w:szCs w:val="22"/>
              </w:rPr>
              <w:t xml:space="preserve"> (registered company details and a description of their processing)</w:t>
            </w:r>
            <w:r w:rsidRPr="00D061E5">
              <w:rPr>
                <w:szCs w:val="22"/>
              </w:rPr>
              <w:t>:</w:t>
            </w:r>
            <w:r>
              <w:rPr>
                <w:szCs w:val="22"/>
              </w:rPr>
              <w:t xml:space="preserve"> </w:t>
            </w:r>
            <w:r w:rsidRPr="00380821">
              <w:rPr>
                <w:szCs w:val="22"/>
                <w:highlight w:val="yellow"/>
              </w:rPr>
              <w:t>[•]</w:t>
            </w:r>
          </w:p>
          <w:p w14:paraId="1CB371B3" w14:textId="4AD705D9" w:rsidR="00157D4A" w:rsidRPr="00D061E5" w:rsidRDefault="00157D4A" w:rsidP="00845A4A">
            <w:pPr>
              <w:spacing w:after="0"/>
              <w:rPr>
                <w:szCs w:val="22"/>
              </w:rPr>
            </w:pPr>
          </w:p>
        </w:tc>
      </w:tr>
      <w:tr w:rsidR="00380821" w:rsidRPr="00D061E5" w14:paraId="62A0CF5F" w14:textId="77777777" w:rsidTr="00A37E89">
        <w:tc>
          <w:tcPr>
            <w:tcW w:w="9923" w:type="dxa"/>
          </w:tcPr>
          <w:p w14:paraId="2A9657AE" w14:textId="6AD2843A" w:rsidR="00380821" w:rsidRDefault="00380821" w:rsidP="00A37E89">
            <w:pPr>
              <w:spacing w:after="0"/>
              <w:jc w:val="left"/>
              <w:rPr>
                <w:szCs w:val="22"/>
              </w:rPr>
            </w:pPr>
            <w:r w:rsidRPr="00D061E5">
              <w:rPr>
                <w:b/>
                <w:bCs/>
                <w:szCs w:val="22"/>
              </w:rPr>
              <w:t>Data Protection Officer (if applicable) for Supplier</w:t>
            </w:r>
            <w:r w:rsidRPr="00D061E5">
              <w:rPr>
                <w:szCs w:val="22"/>
              </w:rPr>
              <w:t>:</w:t>
            </w:r>
            <w:r>
              <w:rPr>
                <w:szCs w:val="22"/>
              </w:rPr>
              <w:t xml:space="preserve"> </w:t>
            </w:r>
            <w:r w:rsidRPr="00380821">
              <w:rPr>
                <w:szCs w:val="22"/>
                <w:highlight w:val="yellow"/>
              </w:rPr>
              <w:t>[•]</w:t>
            </w:r>
            <w:r>
              <w:rPr>
                <w:szCs w:val="22"/>
              </w:rPr>
              <w:t xml:space="preserve"> </w:t>
            </w:r>
          </w:p>
          <w:p w14:paraId="15B1D764" w14:textId="77777777" w:rsidR="00380821" w:rsidRPr="00D061E5" w:rsidRDefault="00380821" w:rsidP="00A37E89">
            <w:pPr>
              <w:spacing w:after="0"/>
              <w:jc w:val="left"/>
              <w:rPr>
                <w:szCs w:val="22"/>
              </w:rPr>
            </w:pPr>
            <w:r w:rsidRPr="00D061E5">
              <w:rPr>
                <w:b/>
                <w:bCs/>
                <w:szCs w:val="22"/>
              </w:rPr>
              <w:t>Data Protection Officer for Macmillan</w:t>
            </w:r>
            <w:r w:rsidRPr="00D061E5">
              <w:rPr>
                <w:szCs w:val="22"/>
              </w:rPr>
              <w:t xml:space="preserve">: </w:t>
            </w:r>
            <w:r w:rsidRPr="00D061E5">
              <w:rPr>
                <w:bCs/>
                <w:szCs w:val="22"/>
              </w:rPr>
              <w:t xml:space="preserve">email: </w:t>
            </w:r>
            <w:hyperlink r:id="rId15" w:history="1">
              <w:r w:rsidRPr="004C2399">
                <w:rPr>
                  <w:rStyle w:val="Hyperlink"/>
                  <w:bCs/>
                  <w:szCs w:val="22"/>
                </w:rPr>
                <w:t>infogov@macmillan.org.uk</w:t>
              </w:r>
            </w:hyperlink>
            <w:r>
              <w:rPr>
                <w:bCs/>
                <w:szCs w:val="22"/>
              </w:rPr>
              <w:t xml:space="preserve"> </w:t>
            </w:r>
          </w:p>
        </w:tc>
      </w:tr>
      <w:tr w:rsidR="00380821" w:rsidRPr="00D061E5" w14:paraId="77924487" w14:textId="77777777" w:rsidTr="00380821">
        <w:trPr>
          <w:trHeight w:val="558"/>
        </w:trPr>
        <w:tc>
          <w:tcPr>
            <w:tcW w:w="9923" w:type="dxa"/>
          </w:tcPr>
          <w:p w14:paraId="397DD00D" w14:textId="77777777" w:rsidR="009266D0" w:rsidRDefault="009266D0" w:rsidP="009266D0">
            <w:pPr>
              <w:spacing w:after="0"/>
              <w:jc w:val="left"/>
              <w:rPr>
                <w:szCs w:val="22"/>
              </w:rPr>
            </w:pPr>
            <w:r w:rsidRPr="00D061E5">
              <w:rPr>
                <w:b/>
                <w:bCs/>
                <w:szCs w:val="22"/>
              </w:rPr>
              <w:t>International Transfers</w:t>
            </w:r>
            <w:r w:rsidRPr="00D061E5">
              <w:rPr>
                <w:szCs w:val="22"/>
              </w:rPr>
              <w:t xml:space="preserve"> (list any countries outside UK): </w:t>
            </w:r>
          </w:p>
          <w:p w14:paraId="2AA34F87" w14:textId="77777777" w:rsidR="009266D0" w:rsidRPr="00D061E5" w:rsidRDefault="009266D0" w:rsidP="009266D0">
            <w:pPr>
              <w:spacing w:after="0"/>
              <w:jc w:val="left"/>
              <w:rPr>
                <w:szCs w:val="22"/>
              </w:rPr>
            </w:pPr>
          </w:p>
          <w:p w14:paraId="562EA87C" w14:textId="77777777" w:rsidR="009266D0" w:rsidRPr="00D061E5" w:rsidRDefault="009266D0" w:rsidP="009266D0">
            <w:pPr>
              <w:spacing w:after="0"/>
              <w:jc w:val="left"/>
              <w:rPr>
                <w:szCs w:val="22"/>
              </w:rPr>
            </w:pPr>
            <w:r w:rsidRPr="00D061E5">
              <w:rPr>
                <w:szCs w:val="22"/>
              </w:rPr>
              <w:t xml:space="preserve">Where there will be a transfer outside the UK, please state the Supplier’s legal basis for processing in order to comply with cross border transfer restrictions </w:t>
            </w:r>
            <w:r w:rsidRPr="00D061E5">
              <w:rPr>
                <w:szCs w:val="22"/>
                <w:highlight w:val="yellow"/>
              </w:rPr>
              <w:t>(select one):</w:t>
            </w:r>
          </w:p>
          <w:p w14:paraId="570290F6" w14:textId="77777777" w:rsidR="009266D0" w:rsidRPr="00D061E5" w:rsidRDefault="009266D0" w:rsidP="009266D0">
            <w:pPr>
              <w:spacing w:after="0"/>
              <w:jc w:val="left"/>
              <w:rPr>
                <w:color w:val="000000"/>
                <w:szCs w:val="22"/>
              </w:rPr>
            </w:pPr>
            <w:r w:rsidRPr="00D061E5">
              <w:rPr>
                <w:color w:val="000000"/>
                <w:szCs w:val="22"/>
              </w:rPr>
              <w:t> </w:t>
            </w:r>
          </w:p>
          <w:p w14:paraId="18800722" w14:textId="77777777" w:rsidR="009266D0" w:rsidRPr="00D061E5" w:rsidRDefault="00FE4357" w:rsidP="009266D0">
            <w:pPr>
              <w:spacing w:after="0"/>
              <w:ind w:left="454" w:hanging="454"/>
              <w:jc w:val="left"/>
              <w:rPr>
                <w:color w:val="000000"/>
                <w:szCs w:val="22"/>
              </w:rPr>
            </w:pPr>
            <w:sdt>
              <w:sdtPr>
                <w:rPr>
                  <w:color w:val="000000"/>
                  <w:szCs w:val="22"/>
                </w:rPr>
                <w:id w:val="1514498492"/>
                <w14:checkbox>
                  <w14:checked w14:val="0"/>
                  <w14:checkedState w14:val="2612" w14:font="MS Gothic"/>
                  <w14:uncheckedState w14:val="2610" w14:font="MS Gothic"/>
                </w14:checkbox>
              </w:sdtPr>
              <w:sdtEndPr/>
              <w:sdtContent>
                <w:r w:rsidR="009266D0" w:rsidRPr="00D061E5">
                  <w:rPr>
                    <w:rFonts w:ascii="Segoe UI Symbol" w:hAnsi="Segoe UI Symbol" w:cs="Segoe UI Symbol"/>
                    <w:color w:val="000000"/>
                    <w:szCs w:val="22"/>
                  </w:rPr>
                  <w:t>☐</w:t>
                </w:r>
              </w:sdtContent>
            </w:sdt>
            <w:r w:rsidR="009266D0" w:rsidRPr="00D061E5">
              <w:rPr>
                <w:color w:val="000000"/>
                <w:szCs w:val="22"/>
              </w:rPr>
              <w:tab/>
              <w:t xml:space="preserve">Located in a country with a current UK determination of adequacy (list country): </w:t>
            </w:r>
            <w:r w:rsidR="009266D0" w:rsidRPr="00D061E5">
              <w:rPr>
                <w:color w:val="000000"/>
                <w:szCs w:val="22"/>
              </w:rPr>
              <w:tab/>
              <w:t>___________________________.</w:t>
            </w:r>
          </w:p>
          <w:p w14:paraId="029E6E0F" w14:textId="77777777" w:rsidR="009266D0" w:rsidRPr="00D061E5" w:rsidRDefault="00FE4357" w:rsidP="009266D0">
            <w:pPr>
              <w:spacing w:after="0"/>
              <w:ind w:left="454" w:hanging="425"/>
              <w:jc w:val="left"/>
              <w:rPr>
                <w:color w:val="000000"/>
                <w:szCs w:val="22"/>
              </w:rPr>
            </w:pPr>
            <w:sdt>
              <w:sdtPr>
                <w:rPr>
                  <w:color w:val="000000"/>
                  <w:szCs w:val="22"/>
                </w:rPr>
                <w:id w:val="-611514504"/>
                <w14:checkbox>
                  <w14:checked w14:val="0"/>
                  <w14:checkedState w14:val="2612" w14:font="MS Gothic"/>
                  <w14:uncheckedState w14:val="2610" w14:font="MS Gothic"/>
                </w14:checkbox>
              </w:sdtPr>
              <w:sdtEndPr/>
              <w:sdtContent>
                <w:r w:rsidR="009266D0" w:rsidRPr="00D061E5">
                  <w:rPr>
                    <w:rFonts w:ascii="Segoe UI Symbol" w:hAnsi="Segoe UI Symbol" w:cs="Segoe UI Symbol"/>
                    <w:color w:val="000000"/>
                    <w:szCs w:val="22"/>
                  </w:rPr>
                  <w:t>☐</w:t>
                </w:r>
              </w:sdtContent>
            </w:sdt>
            <w:r w:rsidR="009266D0" w:rsidRPr="00D061E5">
              <w:rPr>
                <w:color w:val="000000"/>
                <w:szCs w:val="22"/>
              </w:rPr>
              <w:tab/>
              <w:t>Binding Corporate Rules.</w:t>
            </w:r>
          </w:p>
          <w:p w14:paraId="12F0EC99" w14:textId="77777777" w:rsidR="009266D0" w:rsidRPr="00D061E5" w:rsidRDefault="00FE4357" w:rsidP="009266D0">
            <w:pPr>
              <w:spacing w:after="0"/>
              <w:ind w:left="454" w:hanging="454"/>
              <w:jc w:val="left"/>
              <w:rPr>
                <w:color w:val="000000"/>
                <w:szCs w:val="22"/>
              </w:rPr>
            </w:pPr>
            <w:sdt>
              <w:sdtPr>
                <w:rPr>
                  <w:color w:val="000000"/>
                  <w:szCs w:val="22"/>
                </w:rPr>
                <w:id w:val="1648008933"/>
                <w14:checkbox>
                  <w14:checked w14:val="0"/>
                  <w14:checkedState w14:val="2612" w14:font="MS Gothic"/>
                  <w14:uncheckedState w14:val="2610" w14:font="MS Gothic"/>
                </w14:checkbox>
              </w:sdtPr>
              <w:sdtEndPr/>
              <w:sdtContent>
                <w:r w:rsidR="009266D0" w:rsidRPr="00D061E5">
                  <w:rPr>
                    <w:rFonts w:ascii="Segoe UI Symbol" w:hAnsi="Segoe UI Symbol" w:cs="Segoe UI Symbol"/>
                    <w:color w:val="000000"/>
                    <w:szCs w:val="22"/>
                  </w:rPr>
                  <w:t>☐</w:t>
                </w:r>
              </w:sdtContent>
            </w:sdt>
            <w:r w:rsidR="009266D0" w:rsidRPr="00D061E5">
              <w:rPr>
                <w:color w:val="000000"/>
                <w:szCs w:val="22"/>
              </w:rPr>
              <w:tab/>
            </w:r>
            <w:r w:rsidR="009266D0">
              <w:rPr>
                <w:color w:val="000000"/>
                <w:szCs w:val="22"/>
              </w:rPr>
              <w:t>International Data Transfer Agreement</w:t>
            </w:r>
            <w:r w:rsidR="009266D0" w:rsidRPr="00D061E5">
              <w:rPr>
                <w:color w:val="000000"/>
                <w:szCs w:val="22"/>
              </w:rPr>
              <w:t xml:space="preserve"> between Macmillan as “data exporter” and the Supplier as “data importer” </w:t>
            </w:r>
          </w:p>
          <w:p w14:paraId="3FB1776F" w14:textId="77777777" w:rsidR="009266D0" w:rsidRPr="00D061E5" w:rsidRDefault="00FE4357" w:rsidP="009266D0">
            <w:pPr>
              <w:spacing w:after="0"/>
              <w:ind w:left="454" w:hanging="425"/>
              <w:jc w:val="left"/>
              <w:rPr>
                <w:color w:val="000000"/>
                <w:szCs w:val="22"/>
              </w:rPr>
            </w:pPr>
            <w:sdt>
              <w:sdtPr>
                <w:rPr>
                  <w:color w:val="000000"/>
                  <w:szCs w:val="22"/>
                </w:rPr>
                <w:id w:val="-1072883162"/>
                <w14:checkbox>
                  <w14:checked w14:val="0"/>
                  <w14:checkedState w14:val="2612" w14:font="MS Gothic"/>
                  <w14:uncheckedState w14:val="2610" w14:font="MS Gothic"/>
                </w14:checkbox>
              </w:sdtPr>
              <w:sdtEndPr/>
              <w:sdtContent>
                <w:r w:rsidR="009266D0" w:rsidRPr="00D061E5">
                  <w:rPr>
                    <w:rFonts w:ascii="Segoe UI Symbol" w:hAnsi="Segoe UI Symbol" w:cs="Segoe UI Symbol"/>
                    <w:color w:val="000000"/>
                    <w:szCs w:val="22"/>
                  </w:rPr>
                  <w:t>☐</w:t>
                </w:r>
              </w:sdtContent>
            </w:sdt>
            <w:r w:rsidR="009266D0" w:rsidRPr="00D061E5">
              <w:rPr>
                <w:color w:val="000000"/>
                <w:szCs w:val="22"/>
              </w:rPr>
              <w:tab/>
            </w:r>
            <w:r w:rsidR="009266D0" w:rsidRPr="00AA71AA">
              <w:rPr>
                <w:color w:val="000000"/>
                <w:szCs w:val="22"/>
              </w:rPr>
              <w:t xml:space="preserve">International Data Transfer Agreement </w:t>
            </w:r>
            <w:r w:rsidR="009266D0" w:rsidRPr="00D061E5">
              <w:rPr>
                <w:color w:val="000000"/>
                <w:szCs w:val="22"/>
              </w:rPr>
              <w:t xml:space="preserve">between the Supplier as “data exporter” on behalf of Macmillan and the Supplier affiliate or subcontractor as “data importer”. </w:t>
            </w:r>
          </w:p>
          <w:p w14:paraId="163FC39B" w14:textId="77777777" w:rsidR="009266D0" w:rsidRPr="00D061E5" w:rsidRDefault="00FE4357" w:rsidP="009266D0">
            <w:pPr>
              <w:spacing w:after="0"/>
              <w:ind w:left="454" w:hanging="454"/>
              <w:jc w:val="left"/>
              <w:rPr>
                <w:color w:val="000000"/>
                <w:szCs w:val="22"/>
              </w:rPr>
            </w:pPr>
            <w:sdt>
              <w:sdtPr>
                <w:rPr>
                  <w:color w:val="000000"/>
                  <w:szCs w:val="22"/>
                </w:rPr>
                <w:id w:val="-4287686"/>
                <w14:checkbox>
                  <w14:checked w14:val="0"/>
                  <w14:checkedState w14:val="2612" w14:font="MS Gothic"/>
                  <w14:uncheckedState w14:val="2610" w14:font="MS Gothic"/>
                </w14:checkbox>
              </w:sdtPr>
              <w:sdtEndPr/>
              <w:sdtContent>
                <w:r w:rsidR="009266D0" w:rsidRPr="00D061E5">
                  <w:rPr>
                    <w:rFonts w:ascii="Segoe UI Symbol" w:hAnsi="Segoe UI Symbol" w:cs="Segoe UI Symbol"/>
                    <w:color w:val="000000"/>
                    <w:szCs w:val="22"/>
                  </w:rPr>
                  <w:t>☐</w:t>
                </w:r>
              </w:sdtContent>
            </w:sdt>
            <w:r w:rsidR="009266D0" w:rsidRPr="00D061E5">
              <w:rPr>
                <w:color w:val="000000"/>
                <w:szCs w:val="22"/>
              </w:rPr>
              <w:tab/>
              <w:t>Other (describe in detail):</w:t>
            </w:r>
          </w:p>
          <w:p w14:paraId="273FC277" w14:textId="77777777" w:rsidR="009266D0" w:rsidRPr="00D061E5" w:rsidRDefault="009266D0" w:rsidP="009266D0">
            <w:pPr>
              <w:spacing w:after="0"/>
              <w:jc w:val="left"/>
              <w:rPr>
                <w:szCs w:val="22"/>
              </w:rPr>
            </w:pPr>
          </w:p>
          <w:p w14:paraId="23867063" w14:textId="5CC65CAA" w:rsidR="00DC143F" w:rsidRPr="00DC143F" w:rsidRDefault="00DC143F" w:rsidP="00DC143F">
            <w:pPr>
              <w:spacing w:after="0"/>
              <w:ind w:left="454" w:hanging="454"/>
              <w:jc w:val="left"/>
              <w:rPr>
                <w:color w:val="000000"/>
                <w:szCs w:val="22"/>
              </w:rPr>
            </w:pPr>
          </w:p>
        </w:tc>
      </w:tr>
    </w:tbl>
    <w:p w14:paraId="123CA454" w14:textId="77777777" w:rsidR="00A9331A" w:rsidRDefault="00A9331A">
      <w:pPr>
        <w:spacing w:after="0" w:line="240" w:lineRule="auto"/>
        <w:jc w:val="left"/>
        <w:rPr>
          <w:rFonts w:asciiTheme="minorHAnsi" w:hAnsiTheme="minorHAnsi" w:cstheme="minorHAnsi"/>
          <w:b/>
          <w:bCs/>
          <w:szCs w:val="22"/>
        </w:rPr>
      </w:pPr>
      <w:r>
        <w:rPr>
          <w:rFonts w:asciiTheme="minorHAnsi" w:hAnsiTheme="minorHAnsi" w:cstheme="minorHAnsi"/>
          <w:b/>
          <w:bCs/>
          <w:szCs w:val="22"/>
        </w:rPr>
        <w:lastRenderedPageBreak/>
        <w:br w:type="page"/>
      </w:r>
    </w:p>
    <w:bookmarkEnd w:id="150"/>
    <w:p w14:paraId="03849CF0" w14:textId="03FAD0F4" w:rsidR="001A0047" w:rsidRPr="00157D4A" w:rsidRDefault="00BC2953" w:rsidP="001A0047">
      <w:pPr>
        <w:keepNext/>
        <w:overflowPunct w:val="0"/>
        <w:spacing w:after="0"/>
        <w:ind w:left="-142"/>
        <w:jc w:val="center"/>
        <w:textAlignment w:val="baseline"/>
        <w:rPr>
          <w:b/>
          <w:color w:val="000000" w:themeColor="text1"/>
        </w:rPr>
      </w:pPr>
      <w:r w:rsidRPr="00157D4A">
        <w:rPr>
          <w:b/>
          <w:color w:val="000000" w:themeColor="text1"/>
        </w:rPr>
        <w:lastRenderedPageBreak/>
        <w:t>SCHEDULE 4</w:t>
      </w:r>
    </w:p>
    <w:p w14:paraId="11855C49" w14:textId="77777777" w:rsidR="001A0047" w:rsidRPr="00207F11" w:rsidRDefault="001A0047" w:rsidP="001A0047">
      <w:pPr>
        <w:keepNext/>
        <w:overflowPunct w:val="0"/>
        <w:spacing w:after="0"/>
        <w:ind w:left="-142"/>
        <w:jc w:val="center"/>
        <w:textAlignment w:val="baseline"/>
        <w:rPr>
          <w:b/>
          <w:color w:val="000000" w:themeColor="text1"/>
        </w:rPr>
      </w:pPr>
      <w:bookmarkStart w:id="151" w:name="_Hlk63757295"/>
      <w:r w:rsidRPr="00157D4A">
        <w:rPr>
          <w:b/>
          <w:color w:val="000000" w:themeColor="text1"/>
        </w:rPr>
        <w:t>SECURITY MEASURES</w:t>
      </w:r>
    </w:p>
    <w:p w14:paraId="0CCA348B" w14:textId="77777777" w:rsidR="00BD798C" w:rsidRPr="008B2B13" w:rsidRDefault="001A0047" w:rsidP="00BD798C">
      <w:pPr>
        <w:keepNext/>
        <w:overflowPunct w:val="0"/>
        <w:spacing w:before="120" w:line="276" w:lineRule="auto"/>
        <w:ind w:left="709" w:hanging="709"/>
        <w:textAlignment w:val="baseline"/>
        <w:rPr>
          <w:szCs w:val="22"/>
        </w:rPr>
      </w:pPr>
      <w:bookmarkStart w:id="152" w:name="_Hlk75774648"/>
      <w:r w:rsidRPr="00207F11">
        <w:rPr>
          <w:color w:val="000000" w:themeColor="text1"/>
        </w:rPr>
        <w:t>1</w:t>
      </w:r>
      <w:r w:rsidRPr="00207F11">
        <w:rPr>
          <w:color w:val="000000" w:themeColor="text1"/>
        </w:rPr>
        <w:tab/>
      </w:r>
      <w:bookmarkEnd w:id="151"/>
      <w:r w:rsidR="00BD798C" w:rsidRPr="008B2B13">
        <w:rPr>
          <w:szCs w:val="22"/>
        </w:rPr>
        <w:t xml:space="preserve">The Supplier will, having due regard to the state of technological development and the cost of implementing such measures, ensure that in respect of all </w:t>
      </w:r>
      <w:r w:rsidR="00BD798C">
        <w:rPr>
          <w:szCs w:val="22"/>
        </w:rPr>
        <w:t>Personal Data</w:t>
      </w:r>
      <w:r w:rsidR="00BD798C" w:rsidRPr="008B2B13">
        <w:rPr>
          <w:szCs w:val="22"/>
        </w:rPr>
        <w:t xml:space="preserve"> it maintains security measures to a standard which shall be appropriate to:</w:t>
      </w:r>
    </w:p>
    <w:p w14:paraId="444E6BBF"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1.1</w:t>
      </w:r>
      <w:r w:rsidRPr="008B2B13">
        <w:rPr>
          <w:szCs w:val="22"/>
        </w:rPr>
        <w:tab/>
        <w:t xml:space="preserve">the harm that might result from unlawful or unauthorised processing or accidental loss, damage or destruction of the </w:t>
      </w:r>
      <w:r>
        <w:rPr>
          <w:szCs w:val="22"/>
        </w:rPr>
        <w:t>Personal Data</w:t>
      </w:r>
      <w:r w:rsidRPr="008B2B13">
        <w:rPr>
          <w:szCs w:val="22"/>
        </w:rPr>
        <w:t>; and</w:t>
      </w:r>
    </w:p>
    <w:p w14:paraId="0F886185"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1.2</w:t>
      </w:r>
      <w:r w:rsidRPr="008B2B13">
        <w:rPr>
          <w:szCs w:val="22"/>
        </w:rPr>
        <w:tab/>
        <w:t xml:space="preserve">the nature of the </w:t>
      </w:r>
      <w:r>
        <w:rPr>
          <w:szCs w:val="22"/>
        </w:rPr>
        <w:t>Personal Data</w:t>
      </w:r>
      <w:r w:rsidRPr="008B2B13">
        <w:rPr>
          <w:szCs w:val="22"/>
        </w:rPr>
        <w:t>.</w:t>
      </w:r>
    </w:p>
    <w:p w14:paraId="7E11EAB4" w14:textId="77777777" w:rsidR="00BD798C" w:rsidRPr="008B2B13" w:rsidRDefault="00BD798C" w:rsidP="00BD798C">
      <w:pPr>
        <w:keepNext/>
        <w:overflowPunct w:val="0"/>
        <w:spacing w:before="120" w:line="276" w:lineRule="auto"/>
        <w:ind w:left="709" w:hanging="709"/>
        <w:textAlignment w:val="baseline"/>
        <w:rPr>
          <w:szCs w:val="22"/>
        </w:rPr>
      </w:pPr>
      <w:r w:rsidRPr="008B2B13">
        <w:rPr>
          <w:szCs w:val="22"/>
        </w:rPr>
        <w:t>2</w:t>
      </w:r>
      <w:r w:rsidRPr="008B2B13">
        <w:rPr>
          <w:szCs w:val="22"/>
        </w:rPr>
        <w:tab/>
        <w:t>In particular the Supplier shall:</w:t>
      </w:r>
    </w:p>
    <w:p w14:paraId="1065EEDC"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w:t>
      </w:r>
      <w:r w:rsidRPr="008B2B13">
        <w:rPr>
          <w:szCs w:val="22"/>
        </w:rPr>
        <w:tab/>
        <w:t>have in place and comply with a security policy, or suite of policies, which:</w:t>
      </w:r>
    </w:p>
    <w:p w14:paraId="31891DF4" w14:textId="77777777" w:rsidR="00BD798C" w:rsidRPr="008B2B13" w:rsidRDefault="00BD798C" w:rsidP="00BD798C">
      <w:pPr>
        <w:keepNext/>
        <w:overflowPunct w:val="0"/>
        <w:spacing w:before="120" w:line="276" w:lineRule="auto"/>
        <w:ind w:left="2127" w:hanging="709"/>
        <w:textAlignment w:val="baseline"/>
        <w:rPr>
          <w:szCs w:val="22"/>
        </w:rPr>
      </w:pPr>
      <w:r w:rsidRPr="008B2B13">
        <w:rPr>
          <w:szCs w:val="22"/>
        </w:rPr>
        <w:t>2.1.1</w:t>
      </w:r>
      <w:r w:rsidRPr="008B2B13">
        <w:rPr>
          <w:szCs w:val="22"/>
        </w:rPr>
        <w:tab/>
        <w:t>defines security needs based on a risk assessment;</w:t>
      </w:r>
    </w:p>
    <w:p w14:paraId="744EDDAC" w14:textId="77777777" w:rsidR="00BD798C" w:rsidRPr="008B2B13" w:rsidRDefault="00BD798C" w:rsidP="00BD798C">
      <w:pPr>
        <w:keepNext/>
        <w:overflowPunct w:val="0"/>
        <w:spacing w:before="120" w:line="276" w:lineRule="auto"/>
        <w:ind w:left="2127" w:hanging="709"/>
        <w:textAlignment w:val="baseline"/>
        <w:rPr>
          <w:szCs w:val="22"/>
        </w:rPr>
      </w:pPr>
      <w:r w:rsidRPr="008B2B13">
        <w:rPr>
          <w:szCs w:val="22"/>
        </w:rPr>
        <w:t>2.1.2</w:t>
      </w:r>
      <w:r w:rsidRPr="008B2B13">
        <w:rPr>
          <w:szCs w:val="22"/>
        </w:rPr>
        <w:tab/>
      </w:r>
      <w:r>
        <w:rPr>
          <w:szCs w:val="22"/>
        </w:rPr>
        <w:t xml:space="preserve">if relevant, </w:t>
      </w:r>
      <w:r w:rsidRPr="008B2B13">
        <w:rPr>
          <w:szCs w:val="22"/>
        </w:rPr>
        <w:t>is compliant to PCI DSS Compliance at the associated level for the business;</w:t>
      </w:r>
    </w:p>
    <w:p w14:paraId="109B0CFE" w14:textId="77777777" w:rsidR="00BD798C" w:rsidRPr="008B2B13" w:rsidRDefault="00BD798C" w:rsidP="00BD798C">
      <w:pPr>
        <w:keepNext/>
        <w:overflowPunct w:val="0"/>
        <w:spacing w:before="120" w:line="276" w:lineRule="auto"/>
        <w:ind w:left="2127" w:hanging="709"/>
        <w:textAlignment w:val="baseline"/>
        <w:rPr>
          <w:szCs w:val="22"/>
        </w:rPr>
      </w:pPr>
      <w:r w:rsidRPr="008B2B13">
        <w:rPr>
          <w:szCs w:val="22"/>
        </w:rPr>
        <w:t>2.1.3</w:t>
      </w:r>
      <w:r w:rsidRPr="008B2B13">
        <w:rPr>
          <w:szCs w:val="22"/>
        </w:rPr>
        <w:tab/>
        <w:t>allocates responsibility for implementing the policy to a specific individual or members of staff with the right skill, knowledge and training to fulfil the responsibility;</w:t>
      </w:r>
    </w:p>
    <w:p w14:paraId="274E2958" w14:textId="77777777" w:rsidR="00BD798C" w:rsidRPr="008B2B13" w:rsidRDefault="00BD798C" w:rsidP="00BD798C">
      <w:pPr>
        <w:keepNext/>
        <w:overflowPunct w:val="0"/>
        <w:spacing w:before="120" w:line="276" w:lineRule="auto"/>
        <w:ind w:left="2127" w:hanging="709"/>
        <w:textAlignment w:val="baseline"/>
        <w:rPr>
          <w:szCs w:val="22"/>
        </w:rPr>
      </w:pPr>
      <w:r w:rsidRPr="008B2B13">
        <w:rPr>
          <w:szCs w:val="22"/>
        </w:rPr>
        <w:t>2.1.4</w:t>
      </w:r>
      <w:r w:rsidRPr="008B2B13">
        <w:rPr>
          <w:szCs w:val="22"/>
        </w:rPr>
        <w:tab/>
        <w:t>is provided to Macmillan on request;</w:t>
      </w:r>
    </w:p>
    <w:p w14:paraId="7C94C9DD" w14:textId="2F8856F1" w:rsidR="00BD798C" w:rsidRPr="008B2B13" w:rsidRDefault="00BD798C" w:rsidP="00BD798C">
      <w:pPr>
        <w:keepNext/>
        <w:overflowPunct w:val="0"/>
        <w:spacing w:before="120" w:line="276" w:lineRule="auto"/>
        <w:ind w:left="2127" w:hanging="709"/>
        <w:textAlignment w:val="baseline"/>
        <w:rPr>
          <w:szCs w:val="22"/>
        </w:rPr>
      </w:pPr>
      <w:r w:rsidRPr="008B2B13">
        <w:rPr>
          <w:szCs w:val="22"/>
        </w:rPr>
        <w:t>2.1.5</w:t>
      </w:r>
      <w:r w:rsidRPr="008B2B13">
        <w:rPr>
          <w:szCs w:val="22"/>
        </w:rPr>
        <w:tab/>
        <w:t>is disseminated to all Personnel</w:t>
      </w:r>
      <w:r w:rsidR="009A3E95">
        <w:rPr>
          <w:szCs w:val="22"/>
        </w:rPr>
        <w:t xml:space="preserve"> (as defined in Schedule 3)</w:t>
      </w:r>
      <w:r w:rsidRPr="008B2B13">
        <w:rPr>
          <w:szCs w:val="22"/>
        </w:rPr>
        <w:t>; and</w:t>
      </w:r>
    </w:p>
    <w:p w14:paraId="73112CA0" w14:textId="77777777" w:rsidR="00BD798C" w:rsidRPr="008B2B13" w:rsidRDefault="00BD798C" w:rsidP="00BD798C">
      <w:pPr>
        <w:keepNext/>
        <w:overflowPunct w:val="0"/>
        <w:spacing w:before="120" w:line="276" w:lineRule="auto"/>
        <w:ind w:left="2127" w:hanging="709"/>
        <w:textAlignment w:val="baseline"/>
        <w:rPr>
          <w:szCs w:val="22"/>
        </w:rPr>
      </w:pPr>
      <w:r w:rsidRPr="008B2B13">
        <w:rPr>
          <w:szCs w:val="22"/>
        </w:rPr>
        <w:t>2.1.6</w:t>
      </w:r>
      <w:r w:rsidRPr="008B2B13">
        <w:rPr>
          <w:szCs w:val="22"/>
        </w:rPr>
        <w:tab/>
        <w:t>provides a mechanism for feedback and review.</w:t>
      </w:r>
    </w:p>
    <w:p w14:paraId="74E9F460" w14:textId="55B9087C" w:rsidR="00BD798C" w:rsidRPr="008B2B13" w:rsidRDefault="00BD798C" w:rsidP="00BD798C">
      <w:pPr>
        <w:keepNext/>
        <w:overflowPunct w:val="0"/>
        <w:spacing w:before="120" w:line="276" w:lineRule="auto"/>
        <w:ind w:left="1418" w:hanging="698"/>
        <w:textAlignment w:val="baseline"/>
        <w:rPr>
          <w:szCs w:val="22"/>
        </w:rPr>
      </w:pPr>
      <w:r w:rsidRPr="008B2B13">
        <w:rPr>
          <w:szCs w:val="22"/>
        </w:rPr>
        <w:t>2.2</w:t>
      </w:r>
      <w:r w:rsidRPr="008B2B13">
        <w:rPr>
          <w:szCs w:val="22"/>
        </w:rPr>
        <w:tab/>
      </w:r>
      <w:r>
        <w:rPr>
          <w:szCs w:val="22"/>
        </w:rPr>
        <w:t xml:space="preserve">ensure it aligns with </w:t>
      </w:r>
      <w:r w:rsidRPr="00805E2E">
        <w:rPr>
          <w:szCs w:val="22"/>
        </w:rPr>
        <w:t>ISO27001:2013</w:t>
      </w:r>
      <w:r>
        <w:rPr>
          <w:szCs w:val="22"/>
        </w:rPr>
        <w:t xml:space="preserve"> and, </w:t>
      </w:r>
      <w:r w:rsidRPr="008B2B13">
        <w:rPr>
          <w:szCs w:val="22"/>
        </w:rPr>
        <w:t xml:space="preserve">at Macmillan’s reasonable request, implement, and maintain at all times, the requirements of the </w:t>
      </w:r>
      <w:r w:rsidR="00B31366">
        <w:rPr>
          <w:szCs w:val="22"/>
        </w:rPr>
        <w:t>i</w:t>
      </w:r>
      <w:r>
        <w:rPr>
          <w:szCs w:val="22"/>
        </w:rPr>
        <w:t>nformation</w:t>
      </w:r>
      <w:r w:rsidRPr="008B2B13">
        <w:rPr>
          <w:szCs w:val="22"/>
        </w:rPr>
        <w:t xml:space="preserve"> security management standard ISO/IEC 27001, and the scope of the </w:t>
      </w:r>
      <w:r w:rsidR="00E81EB3">
        <w:rPr>
          <w:szCs w:val="22"/>
        </w:rPr>
        <w:t>i</w:t>
      </w:r>
      <w:r>
        <w:rPr>
          <w:szCs w:val="22"/>
        </w:rPr>
        <w:t>nformation</w:t>
      </w:r>
      <w:r w:rsidRPr="008B2B13">
        <w:rPr>
          <w:szCs w:val="22"/>
        </w:rPr>
        <w:t xml:space="preserve"> </w:t>
      </w:r>
      <w:r w:rsidR="00E81EB3">
        <w:rPr>
          <w:szCs w:val="22"/>
        </w:rPr>
        <w:t>s</w:t>
      </w:r>
      <w:r w:rsidRPr="008B2B13">
        <w:rPr>
          <w:szCs w:val="22"/>
        </w:rPr>
        <w:t xml:space="preserve">ecurity </w:t>
      </w:r>
      <w:r w:rsidR="00E81EB3">
        <w:rPr>
          <w:szCs w:val="22"/>
        </w:rPr>
        <w:t>m</w:t>
      </w:r>
      <w:r w:rsidRPr="008B2B13">
        <w:rPr>
          <w:szCs w:val="22"/>
        </w:rPr>
        <w:t xml:space="preserve">anagement </w:t>
      </w:r>
      <w:r w:rsidR="00E81EB3">
        <w:rPr>
          <w:szCs w:val="22"/>
        </w:rPr>
        <w:t>s</w:t>
      </w:r>
      <w:r w:rsidRPr="008B2B13">
        <w:rPr>
          <w:szCs w:val="22"/>
        </w:rPr>
        <w:t>ystem (ISMS) must cover all personnel, sites and systems used in the delivery of the service to Macmillan;</w:t>
      </w:r>
    </w:p>
    <w:p w14:paraId="4E5109A0" w14:textId="77777777" w:rsidR="00BD798C" w:rsidRPr="008B2B13" w:rsidRDefault="00BD798C" w:rsidP="00BD798C">
      <w:pPr>
        <w:keepNext/>
        <w:overflowPunct w:val="0"/>
        <w:spacing w:before="120" w:line="276" w:lineRule="auto"/>
        <w:ind w:left="1418" w:hanging="698"/>
        <w:textAlignment w:val="baseline"/>
        <w:rPr>
          <w:szCs w:val="22"/>
        </w:rPr>
      </w:pPr>
      <w:r w:rsidRPr="008B2B13">
        <w:rPr>
          <w:szCs w:val="22"/>
        </w:rPr>
        <w:t>2.3</w:t>
      </w:r>
      <w:r w:rsidRPr="008B2B13">
        <w:rPr>
          <w:szCs w:val="22"/>
        </w:rPr>
        <w:tab/>
        <w:t xml:space="preserve">ensure the hardware and software used in processing the </w:t>
      </w:r>
      <w:r>
        <w:rPr>
          <w:szCs w:val="22"/>
        </w:rPr>
        <w:t>Personal Data</w:t>
      </w:r>
      <w:r w:rsidRPr="008B2B13">
        <w:rPr>
          <w:szCs w:val="22"/>
        </w:rPr>
        <w:t xml:space="preserve"> are running</w:t>
      </w:r>
      <w:r>
        <w:rPr>
          <w:szCs w:val="22"/>
        </w:rPr>
        <w:t xml:space="preserve"> up to date</w:t>
      </w:r>
      <w:r w:rsidRPr="008B2B13">
        <w:rPr>
          <w:szCs w:val="22"/>
        </w:rPr>
        <w:t xml:space="preserve"> commercially available anti-virus software;</w:t>
      </w:r>
    </w:p>
    <w:p w14:paraId="15EB179E" w14:textId="77777777" w:rsidR="00BD798C" w:rsidRPr="008B2B13" w:rsidRDefault="00BD798C" w:rsidP="00BD798C">
      <w:pPr>
        <w:keepNext/>
        <w:overflowPunct w:val="0"/>
        <w:spacing w:before="120" w:line="276" w:lineRule="auto"/>
        <w:ind w:left="1418" w:hanging="698"/>
        <w:textAlignment w:val="baseline"/>
        <w:rPr>
          <w:szCs w:val="22"/>
        </w:rPr>
      </w:pPr>
      <w:r w:rsidRPr="008B2B13">
        <w:rPr>
          <w:szCs w:val="22"/>
        </w:rPr>
        <w:t>2.4</w:t>
      </w:r>
      <w:r w:rsidRPr="008B2B13">
        <w:rPr>
          <w:szCs w:val="22"/>
        </w:rPr>
        <w:tab/>
        <w:t xml:space="preserve">prevent unauthorised access to the </w:t>
      </w:r>
      <w:r>
        <w:rPr>
          <w:szCs w:val="22"/>
        </w:rPr>
        <w:t>Personal Data</w:t>
      </w:r>
      <w:r w:rsidRPr="008B2B13">
        <w:rPr>
          <w:szCs w:val="22"/>
        </w:rPr>
        <w:t>;</w:t>
      </w:r>
    </w:p>
    <w:p w14:paraId="76F5CFBA" w14:textId="77777777" w:rsidR="00BD798C" w:rsidRPr="008B2B13" w:rsidRDefault="00BD798C" w:rsidP="00BD798C">
      <w:pPr>
        <w:keepNext/>
        <w:overflowPunct w:val="0"/>
        <w:spacing w:before="120" w:line="276" w:lineRule="auto"/>
        <w:ind w:left="1418" w:hanging="698"/>
        <w:textAlignment w:val="baseline"/>
        <w:rPr>
          <w:szCs w:val="22"/>
        </w:rPr>
      </w:pPr>
      <w:r w:rsidRPr="008B2B13">
        <w:rPr>
          <w:szCs w:val="22"/>
        </w:rPr>
        <w:t>2.5</w:t>
      </w:r>
      <w:r w:rsidRPr="008B2B13">
        <w:rPr>
          <w:szCs w:val="22"/>
        </w:rPr>
        <w:tab/>
        <w:t xml:space="preserve">ensure its method of storing </w:t>
      </w:r>
      <w:r>
        <w:rPr>
          <w:szCs w:val="22"/>
        </w:rPr>
        <w:t>Personal Data</w:t>
      </w:r>
      <w:r w:rsidRPr="008B2B13">
        <w:rPr>
          <w:szCs w:val="22"/>
        </w:rPr>
        <w:t xml:space="preserve"> is secure including the keeping of media on which </w:t>
      </w:r>
      <w:r>
        <w:rPr>
          <w:szCs w:val="22"/>
        </w:rPr>
        <w:t>Personal Data</w:t>
      </w:r>
      <w:r w:rsidRPr="008B2B13">
        <w:rPr>
          <w:szCs w:val="22"/>
        </w:rPr>
        <w:t xml:space="preserve"> is recorded in secure locations and controlling access by </w:t>
      </w:r>
      <w:r>
        <w:rPr>
          <w:szCs w:val="22"/>
        </w:rPr>
        <w:t>P</w:t>
      </w:r>
      <w:r w:rsidRPr="008B2B13">
        <w:rPr>
          <w:szCs w:val="22"/>
        </w:rPr>
        <w:t xml:space="preserve">ersonnel to locations where </w:t>
      </w:r>
      <w:r>
        <w:rPr>
          <w:szCs w:val="22"/>
        </w:rPr>
        <w:t>Personal Data</w:t>
      </w:r>
      <w:r w:rsidRPr="008B2B13">
        <w:rPr>
          <w:szCs w:val="22"/>
        </w:rPr>
        <w:t xml:space="preserve"> is stored, including having controlled access to buildings and rooms;</w:t>
      </w:r>
    </w:p>
    <w:p w14:paraId="4F2F0FC6" w14:textId="77777777" w:rsidR="00BD798C" w:rsidRPr="008B2B13" w:rsidRDefault="00BD798C" w:rsidP="00BD798C">
      <w:pPr>
        <w:keepNext/>
        <w:overflowPunct w:val="0"/>
        <w:spacing w:before="120" w:line="276" w:lineRule="auto"/>
        <w:ind w:left="1418" w:hanging="698"/>
        <w:textAlignment w:val="baseline"/>
        <w:rPr>
          <w:szCs w:val="22"/>
        </w:rPr>
      </w:pPr>
      <w:r w:rsidRPr="008B2B13">
        <w:rPr>
          <w:szCs w:val="22"/>
        </w:rPr>
        <w:t>2.6</w:t>
      </w:r>
      <w:r w:rsidRPr="008B2B13">
        <w:rPr>
          <w:szCs w:val="22"/>
        </w:rPr>
        <w:tab/>
      </w:r>
      <w:bookmarkStart w:id="153" w:name="_Hlk75955094"/>
      <w:r w:rsidRPr="008B2B13">
        <w:rPr>
          <w:szCs w:val="22"/>
        </w:rPr>
        <w:t xml:space="preserve">use such methods for the transfer of </w:t>
      </w:r>
      <w:r>
        <w:rPr>
          <w:szCs w:val="22"/>
        </w:rPr>
        <w:t>Personal Data</w:t>
      </w:r>
      <w:r w:rsidRPr="008B2B13">
        <w:rPr>
          <w:szCs w:val="22"/>
        </w:rPr>
        <w:t xml:space="preserve"> whether in physical form (for instance, by using couriers rather than post) or electronic form (for instance, by using encryption for emails) as are used by or otherwise agreed with Macmillan</w:t>
      </w:r>
      <w:bookmarkEnd w:id="153"/>
      <w:r w:rsidRPr="008B2B13">
        <w:rPr>
          <w:szCs w:val="22"/>
        </w:rPr>
        <w:t>;</w:t>
      </w:r>
    </w:p>
    <w:p w14:paraId="5B7D0CD9" w14:textId="48DC4EBF" w:rsidR="00BD798C" w:rsidRPr="008B2B13" w:rsidRDefault="00BD798C" w:rsidP="00BD798C">
      <w:pPr>
        <w:keepNext/>
        <w:overflowPunct w:val="0"/>
        <w:spacing w:before="120" w:line="276" w:lineRule="auto"/>
        <w:ind w:left="1418" w:hanging="698"/>
        <w:textAlignment w:val="baseline"/>
        <w:rPr>
          <w:szCs w:val="22"/>
        </w:rPr>
      </w:pPr>
      <w:r w:rsidRPr="008B2B13">
        <w:rPr>
          <w:szCs w:val="22"/>
        </w:rPr>
        <w:t>2.7</w:t>
      </w:r>
      <w:r w:rsidRPr="008B2B13">
        <w:rPr>
          <w:szCs w:val="22"/>
        </w:rPr>
        <w:tab/>
        <w:t xml:space="preserve">put password protection with appropriate industry recognised levels of complexity on computer systems on which </w:t>
      </w:r>
      <w:r>
        <w:rPr>
          <w:szCs w:val="22"/>
        </w:rPr>
        <w:t>Personal Data</w:t>
      </w:r>
      <w:r w:rsidRPr="008B2B13">
        <w:rPr>
          <w:szCs w:val="22"/>
        </w:rPr>
        <w:t xml:space="preserve"> is stored and ensure that only authorised Personnel are given details of the password.  Domain passwords must </w:t>
      </w:r>
      <w:r w:rsidRPr="008B2B13">
        <w:rPr>
          <w:szCs w:val="22"/>
        </w:rPr>
        <w:lastRenderedPageBreak/>
        <w:t xml:space="preserve">be changed whenever an individual with access leaves or changes role, </w:t>
      </w:r>
      <w:bookmarkStart w:id="154" w:name="_Hlk75955173"/>
      <w:r w:rsidRPr="008B2B13">
        <w:rPr>
          <w:szCs w:val="22"/>
        </w:rPr>
        <w:t xml:space="preserve">or every </w:t>
      </w:r>
      <w:r w:rsidR="009A3E95">
        <w:rPr>
          <w:szCs w:val="22"/>
        </w:rPr>
        <w:t>three (</w:t>
      </w:r>
      <w:r w:rsidRPr="008B2B13">
        <w:rPr>
          <w:szCs w:val="22"/>
        </w:rPr>
        <w:t>3</w:t>
      </w:r>
      <w:r w:rsidR="009A3E95">
        <w:rPr>
          <w:szCs w:val="22"/>
        </w:rPr>
        <w:t>)</w:t>
      </w:r>
      <w:r w:rsidRPr="008B2B13">
        <w:rPr>
          <w:szCs w:val="22"/>
        </w:rPr>
        <w:t xml:space="preserve"> months, whichever is sooner</w:t>
      </w:r>
      <w:bookmarkEnd w:id="154"/>
      <w:r w:rsidRPr="008B2B13">
        <w:rPr>
          <w:szCs w:val="22"/>
        </w:rPr>
        <w:t>;</w:t>
      </w:r>
    </w:p>
    <w:p w14:paraId="6762CC94" w14:textId="77777777" w:rsidR="00BD798C" w:rsidRPr="008B2B13" w:rsidRDefault="00BD798C" w:rsidP="00BD798C">
      <w:pPr>
        <w:keepNext/>
        <w:overflowPunct w:val="0"/>
        <w:spacing w:before="120" w:line="276" w:lineRule="auto"/>
        <w:ind w:left="1418" w:hanging="698"/>
        <w:textAlignment w:val="baseline"/>
        <w:rPr>
          <w:szCs w:val="22"/>
        </w:rPr>
      </w:pPr>
      <w:r w:rsidRPr="008B2B13">
        <w:rPr>
          <w:szCs w:val="22"/>
        </w:rPr>
        <w:t>2.8</w:t>
      </w:r>
      <w:r w:rsidRPr="008B2B13">
        <w:rPr>
          <w:szCs w:val="22"/>
        </w:rPr>
        <w:tab/>
        <w:t xml:space="preserve">prevent computer screens which are displaying </w:t>
      </w:r>
      <w:r>
        <w:rPr>
          <w:szCs w:val="22"/>
        </w:rPr>
        <w:t>Personal Data</w:t>
      </w:r>
      <w:r w:rsidRPr="008B2B13">
        <w:rPr>
          <w:szCs w:val="22"/>
        </w:rPr>
        <w:t xml:space="preserve"> from being overlooked by </w:t>
      </w:r>
      <w:r>
        <w:rPr>
          <w:szCs w:val="22"/>
        </w:rPr>
        <w:t>unau</w:t>
      </w:r>
      <w:r w:rsidRPr="008B2B13">
        <w:rPr>
          <w:szCs w:val="22"/>
        </w:rPr>
        <w:t>thorised persons;</w:t>
      </w:r>
    </w:p>
    <w:p w14:paraId="544F2B3F" w14:textId="6F4A47D7" w:rsidR="00BD798C" w:rsidRPr="008B2B13" w:rsidRDefault="00BD798C" w:rsidP="00BD798C">
      <w:pPr>
        <w:keepNext/>
        <w:overflowPunct w:val="0"/>
        <w:spacing w:before="120" w:line="276" w:lineRule="auto"/>
        <w:ind w:left="1418" w:hanging="709"/>
        <w:textAlignment w:val="baseline"/>
        <w:rPr>
          <w:szCs w:val="22"/>
        </w:rPr>
      </w:pPr>
      <w:r w:rsidRPr="008B2B13">
        <w:rPr>
          <w:szCs w:val="22"/>
        </w:rPr>
        <w:t>2.9</w:t>
      </w:r>
      <w:r w:rsidRPr="008B2B13">
        <w:rPr>
          <w:szCs w:val="22"/>
        </w:rPr>
        <w:tab/>
        <w:t xml:space="preserve">ensure that all individuals who have access to the </w:t>
      </w:r>
      <w:r>
        <w:rPr>
          <w:szCs w:val="22"/>
        </w:rPr>
        <w:t>Personal Data</w:t>
      </w:r>
      <w:r w:rsidRPr="008B2B13">
        <w:rPr>
          <w:szCs w:val="22"/>
        </w:rPr>
        <w:t xml:space="preserve"> are reliable and are trained how to comply with the Privacy and Data Protection Requirements and in particular all Personnel involved in processing </w:t>
      </w:r>
      <w:r>
        <w:rPr>
          <w:szCs w:val="22"/>
        </w:rPr>
        <w:t>Personal Data</w:t>
      </w:r>
      <w:r w:rsidRPr="008B2B13">
        <w:rPr>
          <w:szCs w:val="22"/>
        </w:rPr>
        <w:t xml:space="preserve"> receive appropriate data protection training and understand their responsibilities under the Privacy and Data Protection Requirements in respect of </w:t>
      </w:r>
      <w:r>
        <w:rPr>
          <w:szCs w:val="22"/>
        </w:rPr>
        <w:t>Personal Data</w:t>
      </w:r>
      <w:r w:rsidRPr="008B2B13">
        <w:rPr>
          <w:szCs w:val="22"/>
        </w:rPr>
        <w:t xml:space="preserve"> supplied by and/</w:t>
      </w:r>
      <w:r w:rsidR="009A3E95">
        <w:rPr>
          <w:szCs w:val="22"/>
        </w:rPr>
        <w:t xml:space="preserve"> </w:t>
      </w:r>
      <w:r w:rsidRPr="008B2B13">
        <w:rPr>
          <w:szCs w:val="22"/>
        </w:rPr>
        <w:t xml:space="preserve">or processed on behalf of </w:t>
      </w:r>
      <w:r w:rsidR="009A3E95">
        <w:rPr>
          <w:szCs w:val="22"/>
        </w:rPr>
        <w:t>Macmillan</w:t>
      </w:r>
      <w:r w:rsidRPr="008B2B13">
        <w:rPr>
          <w:szCs w:val="22"/>
        </w:rPr>
        <w:t>;</w:t>
      </w:r>
    </w:p>
    <w:p w14:paraId="7C3AF5C9"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2.10</w:t>
      </w:r>
      <w:r w:rsidRPr="008B2B13">
        <w:rPr>
          <w:szCs w:val="22"/>
        </w:rPr>
        <w:tab/>
        <w:t>have in place methods for detecting and dealing with breaches of security and having a proper procedure in place for investigating and remedying breaches of data protection procedures;</w:t>
      </w:r>
    </w:p>
    <w:p w14:paraId="7CF4216B"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2.11</w:t>
      </w:r>
      <w:r w:rsidRPr="008B2B13">
        <w:rPr>
          <w:szCs w:val="22"/>
        </w:rPr>
        <w:tab/>
      </w:r>
      <w:bookmarkStart w:id="155" w:name="_Hlk75955275"/>
      <w:r w:rsidRPr="008B2B13">
        <w:rPr>
          <w:szCs w:val="22"/>
        </w:rPr>
        <w:t>ensure back</w:t>
      </w:r>
      <w:r>
        <w:rPr>
          <w:szCs w:val="22"/>
        </w:rPr>
        <w:t>-</w:t>
      </w:r>
      <w:r w:rsidRPr="008B2B13">
        <w:rPr>
          <w:szCs w:val="22"/>
        </w:rPr>
        <w:t xml:space="preserve">up copies of the </w:t>
      </w:r>
      <w:r>
        <w:rPr>
          <w:szCs w:val="22"/>
        </w:rPr>
        <w:t>Personal Data</w:t>
      </w:r>
      <w:r w:rsidRPr="008B2B13">
        <w:rPr>
          <w:szCs w:val="22"/>
        </w:rPr>
        <w:t xml:space="preserve"> are stored securely and separately from the live files and have a secure procedure for backing up and storing back-ups separately from originals</w:t>
      </w:r>
      <w:r>
        <w:rPr>
          <w:szCs w:val="22"/>
        </w:rPr>
        <w:t xml:space="preserve">, and a tried and tested procedure for </w:t>
      </w:r>
      <w:r w:rsidRPr="00090F3A">
        <w:rPr>
          <w:szCs w:val="22"/>
        </w:rPr>
        <w:t>the timely restoration of data from the back</w:t>
      </w:r>
      <w:r>
        <w:rPr>
          <w:szCs w:val="22"/>
        </w:rPr>
        <w:t>-</w:t>
      </w:r>
      <w:r w:rsidRPr="00090F3A">
        <w:rPr>
          <w:szCs w:val="22"/>
        </w:rPr>
        <w:t>up copies if and when needed</w:t>
      </w:r>
      <w:bookmarkEnd w:id="155"/>
      <w:r w:rsidRPr="008B2B13">
        <w:rPr>
          <w:szCs w:val="22"/>
        </w:rPr>
        <w:t>;</w:t>
      </w:r>
    </w:p>
    <w:p w14:paraId="3CB2FA63"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2.12</w:t>
      </w:r>
      <w:r w:rsidRPr="008B2B13">
        <w:rPr>
          <w:szCs w:val="22"/>
        </w:rPr>
        <w:tab/>
      </w:r>
      <w:bookmarkStart w:id="156" w:name="_Hlk75955310"/>
      <w:r w:rsidRPr="008B2B13">
        <w:rPr>
          <w:szCs w:val="22"/>
        </w:rPr>
        <w:t xml:space="preserve">provide secure destruction of documents and electronic storage media containing </w:t>
      </w:r>
      <w:r>
        <w:rPr>
          <w:szCs w:val="22"/>
        </w:rPr>
        <w:t>Personal Data</w:t>
      </w:r>
      <w:r w:rsidRPr="008B2B13">
        <w:rPr>
          <w:szCs w:val="22"/>
        </w:rPr>
        <w:t xml:space="preserve"> including but not limited to having a secure method of disposal for back-ups, disks and print outs</w:t>
      </w:r>
      <w:bookmarkEnd w:id="156"/>
      <w:r w:rsidRPr="008B2B13">
        <w:rPr>
          <w:szCs w:val="22"/>
        </w:rPr>
        <w:t>;</w:t>
      </w:r>
    </w:p>
    <w:p w14:paraId="393C6CD3"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2.13</w:t>
      </w:r>
      <w:r w:rsidRPr="008B2B13">
        <w:rPr>
          <w:szCs w:val="22"/>
        </w:rPr>
        <w:tab/>
        <w:t xml:space="preserve">have adequate precautions against burglary, fire or natural disaster to the extent that they may affect the </w:t>
      </w:r>
      <w:r>
        <w:rPr>
          <w:szCs w:val="22"/>
        </w:rPr>
        <w:t>Personal Data</w:t>
      </w:r>
      <w:r w:rsidRPr="008B2B13">
        <w:rPr>
          <w:szCs w:val="22"/>
        </w:rPr>
        <w:t>;</w:t>
      </w:r>
    </w:p>
    <w:p w14:paraId="5E27B1B8"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2.14</w:t>
      </w:r>
      <w:r w:rsidRPr="008B2B13">
        <w:rPr>
          <w:szCs w:val="22"/>
        </w:rPr>
        <w:tab/>
        <w:t>have procedures for full deletion before re-use of magnetic media (to prevent possible recovery by an unauthorised party);</w:t>
      </w:r>
    </w:p>
    <w:p w14:paraId="33D9BC3B"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2.15</w:t>
      </w:r>
      <w:r w:rsidRPr="008B2B13">
        <w:rPr>
          <w:szCs w:val="22"/>
        </w:rPr>
        <w:tab/>
      </w:r>
      <w:bookmarkStart w:id="157" w:name="_Hlk75955353"/>
      <w:r w:rsidRPr="008B2B13">
        <w:rPr>
          <w:szCs w:val="22"/>
        </w:rPr>
        <w:t xml:space="preserve">not, without Macmillan’s prior written consent, allow removal, transfer or transmission (whether physically or electronically) of any </w:t>
      </w:r>
      <w:r>
        <w:rPr>
          <w:szCs w:val="22"/>
        </w:rPr>
        <w:t>Personal Data</w:t>
      </w:r>
      <w:r w:rsidRPr="008B2B13">
        <w:rPr>
          <w:szCs w:val="22"/>
        </w:rPr>
        <w:t xml:space="preserve"> (or copies thereof) or storage of such </w:t>
      </w:r>
      <w:r>
        <w:rPr>
          <w:szCs w:val="22"/>
        </w:rPr>
        <w:t>Personal Data</w:t>
      </w:r>
      <w:r w:rsidRPr="008B2B13">
        <w:rPr>
          <w:szCs w:val="22"/>
        </w:rPr>
        <w:t xml:space="preserve"> on </w:t>
      </w:r>
      <w:r>
        <w:rPr>
          <w:szCs w:val="22"/>
        </w:rPr>
        <w:t>any</w:t>
      </w:r>
      <w:r w:rsidRPr="008B2B13">
        <w:rPr>
          <w:szCs w:val="22"/>
        </w:rPr>
        <w:t xml:space="preserve"> computer, mobile communications or electronic storage device without first ensuring that such </w:t>
      </w:r>
      <w:r>
        <w:rPr>
          <w:szCs w:val="22"/>
        </w:rPr>
        <w:t>Personal Data</w:t>
      </w:r>
      <w:r w:rsidRPr="008B2B13">
        <w:rPr>
          <w:szCs w:val="22"/>
        </w:rPr>
        <w:t xml:space="preserve"> is appropriately secured</w:t>
      </w:r>
      <w:bookmarkEnd w:id="157"/>
      <w:r w:rsidRPr="008B2B13">
        <w:rPr>
          <w:szCs w:val="22"/>
        </w:rPr>
        <w:t>; and</w:t>
      </w:r>
    </w:p>
    <w:p w14:paraId="4316FBD9"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2.16</w:t>
      </w:r>
      <w:r w:rsidRPr="008B2B13">
        <w:rPr>
          <w:szCs w:val="22"/>
        </w:rPr>
        <w:tab/>
      </w:r>
      <w:bookmarkStart w:id="158" w:name="_Hlk75955384"/>
      <w:r w:rsidRPr="008B2B13">
        <w:rPr>
          <w:szCs w:val="22"/>
        </w:rPr>
        <w:t xml:space="preserve">inform Macmillan as to the location(s) where the </w:t>
      </w:r>
      <w:r>
        <w:rPr>
          <w:szCs w:val="22"/>
        </w:rPr>
        <w:t>Personal Data</w:t>
      </w:r>
      <w:r w:rsidRPr="008B2B13">
        <w:rPr>
          <w:szCs w:val="22"/>
        </w:rPr>
        <w:t xml:space="preserve"> is being processed and not transfer </w:t>
      </w:r>
      <w:r>
        <w:rPr>
          <w:szCs w:val="22"/>
        </w:rPr>
        <w:t>Personal Data</w:t>
      </w:r>
      <w:r w:rsidRPr="008B2B13">
        <w:rPr>
          <w:szCs w:val="22"/>
        </w:rPr>
        <w:t xml:space="preserve"> outside the </w:t>
      </w:r>
      <w:r>
        <w:rPr>
          <w:szCs w:val="22"/>
        </w:rPr>
        <w:t xml:space="preserve">UK </w:t>
      </w:r>
      <w:r w:rsidRPr="008B2B13">
        <w:rPr>
          <w:szCs w:val="22"/>
        </w:rPr>
        <w:t xml:space="preserve">without seeking Macmillan’s prior </w:t>
      </w:r>
      <w:r w:rsidRPr="008B2B13">
        <w:rPr>
          <w:szCs w:val="22"/>
        </w:rPr>
        <w:lastRenderedPageBreak/>
        <w:t>written consent, subject to such measures as Macmillan deems reasonably necessary to comply with the Privacy and Data Protection Requirements</w:t>
      </w:r>
      <w:bookmarkEnd w:id="158"/>
      <w:r w:rsidRPr="008B2B13">
        <w:rPr>
          <w:szCs w:val="22"/>
        </w:rPr>
        <w:t>.</w:t>
      </w:r>
    </w:p>
    <w:p w14:paraId="63C89A8F" w14:textId="77777777" w:rsidR="00BD798C" w:rsidRPr="008B2B13" w:rsidRDefault="00BD798C" w:rsidP="00BD798C">
      <w:pPr>
        <w:keepNext/>
        <w:overflowPunct w:val="0"/>
        <w:spacing w:before="120" w:line="276" w:lineRule="auto"/>
        <w:ind w:left="709" w:hanging="709"/>
        <w:textAlignment w:val="baseline"/>
        <w:rPr>
          <w:szCs w:val="22"/>
        </w:rPr>
      </w:pPr>
      <w:r w:rsidRPr="008B2B13">
        <w:rPr>
          <w:szCs w:val="22"/>
        </w:rPr>
        <w:t>3</w:t>
      </w:r>
      <w:r w:rsidRPr="008B2B13">
        <w:rPr>
          <w:szCs w:val="22"/>
        </w:rPr>
        <w:tab/>
        <w:t>The Supplier shall</w:t>
      </w:r>
      <w:r>
        <w:rPr>
          <w:szCs w:val="22"/>
        </w:rPr>
        <w:t xml:space="preserve"> </w:t>
      </w:r>
      <w:r w:rsidRPr="008B2B13">
        <w:rPr>
          <w:szCs w:val="22"/>
        </w:rPr>
        <w:t xml:space="preserve">ensure the </w:t>
      </w:r>
      <w:r>
        <w:rPr>
          <w:szCs w:val="22"/>
        </w:rPr>
        <w:t>Personal Data</w:t>
      </w:r>
      <w:r w:rsidRPr="008B2B13">
        <w:rPr>
          <w:szCs w:val="22"/>
        </w:rPr>
        <w:t xml:space="preserve"> is processed, recorded, organised and stored in a manner and format which preserves the </w:t>
      </w:r>
      <w:r>
        <w:rPr>
          <w:szCs w:val="22"/>
        </w:rPr>
        <w:t xml:space="preserve">integrity </w:t>
      </w:r>
      <w:r w:rsidRPr="008B2B13">
        <w:rPr>
          <w:szCs w:val="22"/>
        </w:rPr>
        <w:t xml:space="preserve">of the </w:t>
      </w:r>
      <w:r>
        <w:rPr>
          <w:szCs w:val="22"/>
        </w:rPr>
        <w:t>Personal Data</w:t>
      </w:r>
      <w:r w:rsidRPr="008B2B13">
        <w:rPr>
          <w:szCs w:val="22"/>
        </w:rPr>
        <w:t xml:space="preserve"> and in</w:t>
      </w:r>
      <w:r>
        <w:rPr>
          <w:szCs w:val="22"/>
        </w:rPr>
        <w:t xml:space="preserve"> </w:t>
      </w:r>
      <w:r w:rsidRPr="008B2B13">
        <w:rPr>
          <w:szCs w:val="22"/>
        </w:rPr>
        <w:t>particular</w:t>
      </w:r>
      <w:r>
        <w:rPr>
          <w:szCs w:val="22"/>
        </w:rPr>
        <w:t>:</w:t>
      </w:r>
    </w:p>
    <w:p w14:paraId="21DE3AEA"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3.1</w:t>
      </w:r>
      <w:r w:rsidRPr="008B2B13">
        <w:rPr>
          <w:szCs w:val="22"/>
        </w:rPr>
        <w:tab/>
        <w:t xml:space="preserve">does not diminish the value of the </w:t>
      </w:r>
      <w:r>
        <w:rPr>
          <w:szCs w:val="22"/>
        </w:rPr>
        <w:t>Personal Data;</w:t>
      </w:r>
      <w:r w:rsidRPr="008B2B13">
        <w:rPr>
          <w:szCs w:val="22"/>
        </w:rPr>
        <w:t xml:space="preserve"> </w:t>
      </w:r>
    </w:p>
    <w:p w14:paraId="6586EA1D"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3.</w:t>
      </w:r>
      <w:r>
        <w:rPr>
          <w:szCs w:val="22"/>
        </w:rPr>
        <w:t>2</w:t>
      </w:r>
      <w:r w:rsidRPr="008B2B13">
        <w:rPr>
          <w:szCs w:val="22"/>
        </w:rPr>
        <w:tab/>
      </w:r>
      <w:r>
        <w:rPr>
          <w:szCs w:val="22"/>
        </w:rPr>
        <w:t xml:space="preserve">(where applicable), </w:t>
      </w:r>
      <w:r w:rsidRPr="008B2B13">
        <w:rPr>
          <w:szCs w:val="22"/>
        </w:rPr>
        <w:t>is kept up to date and cleansed on a regular basis as agreed between the Supplier and Macmillan</w:t>
      </w:r>
      <w:r>
        <w:rPr>
          <w:szCs w:val="22"/>
        </w:rPr>
        <w:t>;</w:t>
      </w:r>
    </w:p>
    <w:p w14:paraId="03D042D7"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3.3</w:t>
      </w:r>
      <w:r w:rsidRPr="008B2B13">
        <w:rPr>
          <w:szCs w:val="22"/>
        </w:rPr>
        <w:tab/>
        <w:t xml:space="preserve">prevent unnecessary duplication of </w:t>
      </w:r>
      <w:r>
        <w:rPr>
          <w:szCs w:val="22"/>
        </w:rPr>
        <w:t>Personal Data;</w:t>
      </w:r>
      <w:r w:rsidRPr="008B2B13">
        <w:rPr>
          <w:szCs w:val="22"/>
        </w:rPr>
        <w:t xml:space="preserve"> </w:t>
      </w:r>
      <w:r>
        <w:rPr>
          <w:szCs w:val="22"/>
        </w:rPr>
        <w:t>and</w:t>
      </w:r>
    </w:p>
    <w:p w14:paraId="67A0DF96" w14:textId="77777777" w:rsidR="00BD798C" w:rsidRPr="008B2B13" w:rsidRDefault="00BD798C" w:rsidP="00BD798C">
      <w:pPr>
        <w:keepNext/>
        <w:overflowPunct w:val="0"/>
        <w:spacing w:before="120" w:line="276" w:lineRule="auto"/>
        <w:ind w:left="1418" w:hanging="709"/>
        <w:textAlignment w:val="baseline"/>
        <w:rPr>
          <w:szCs w:val="22"/>
        </w:rPr>
      </w:pPr>
      <w:r w:rsidRPr="008B2B13">
        <w:rPr>
          <w:szCs w:val="22"/>
        </w:rPr>
        <w:t>3.4</w:t>
      </w:r>
      <w:r w:rsidRPr="008B2B13">
        <w:rPr>
          <w:szCs w:val="22"/>
        </w:rPr>
        <w:tab/>
        <w:t>meets Macmillan’s requirements for repor</w:t>
      </w:r>
      <w:r>
        <w:rPr>
          <w:szCs w:val="22"/>
        </w:rPr>
        <w:t>ting and review meetings.</w:t>
      </w:r>
    </w:p>
    <w:p w14:paraId="07B92956" w14:textId="21AE6126" w:rsidR="001A0047" w:rsidRPr="00207F11" w:rsidRDefault="00BD798C" w:rsidP="00BD798C">
      <w:pPr>
        <w:keepNext/>
        <w:overflowPunct w:val="0"/>
        <w:spacing w:after="0" w:line="276" w:lineRule="auto"/>
        <w:ind w:left="567" w:hanging="567"/>
        <w:textAlignment w:val="baseline"/>
        <w:rPr>
          <w:color w:val="000000" w:themeColor="text1"/>
        </w:rPr>
      </w:pPr>
      <w:r w:rsidRPr="008B2B13">
        <w:rPr>
          <w:szCs w:val="22"/>
        </w:rPr>
        <w:t>4</w:t>
      </w:r>
      <w:r w:rsidRPr="008B2B13">
        <w:rPr>
          <w:szCs w:val="22"/>
        </w:rPr>
        <w:tab/>
        <w:t xml:space="preserve">The Supplier shall record, organise and store the </w:t>
      </w:r>
      <w:r>
        <w:rPr>
          <w:szCs w:val="22"/>
        </w:rPr>
        <w:t>Personal Data</w:t>
      </w:r>
      <w:r w:rsidRPr="008B2B13">
        <w:rPr>
          <w:szCs w:val="22"/>
        </w:rPr>
        <w:t xml:space="preserve"> according to Macmillan’s written instructions as communicated from time to time during the Term including</w:t>
      </w:r>
      <w:r>
        <w:rPr>
          <w:szCs w:val="22"/>
        </w:rPr>
        <w:t xml:space="preserve"> but not limited to instructions c</w:t>
      </w:r>
      <w:r w:rsidRPr="008B2B13">
        <w:rPr>
          <w:szCs w:val="22"/>
        </w:rPr>
        <w:t>ommunicated following any Macmillan audit under this Agreement.</w:t>
      </w:r>
    </w:p>
    <w:bookmarkEnd w:id="152"/>
    <w:p w14:paraId="39124A38" w14:textId="77777777" w:rsidR="001B3ACC" w:rsidRPr="001B3ACC" w:rsidRDefault="001B3ACC" w:rsidP="00EC6271">
      <w:pPr>
        <w:spacing w:line="276" w:lineRule="auto"/>
        <w:rPr>
          <w:rFonts w:asciiTheme="minorHAnsi" w:hAnsiTheme="minorHAnsi" w:cstheme="minorHAnsi"/>
          <w:szCs w:val="22"/>
        </w:rPr>
      </w:pPr>
    </w:p>
    <w:sectPr w:rsidR="001B3ACC" w:rsidRPr="001B3ACC" w:rsidSect="00711AB5">
      <w:footerReference w:type="default" r:id="rId16"/>
      <w:footerReference w:type="first" r:id="rId17"/>
      <w:pgSz w:w="11906" w:h="16838" w:code="9"/>
      <w:pgMar w:top="992" w:right="1133" w:bottom="1276" w:left="1276" w:header="907" w:footer="0"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F7B25" w14:textId="77777777" w:rsidR="001334A5" w:rsidRDefault="001334A5">
      <w:r>
        <w:separator/>
      </w:r>
    </w:p>
  </w:endnote>
  <w:endnote w:type="continuationSeparator" w:id="0">
    <w:p w14:paraId="71BAF688" w14:textId="77777777" w:rsidR="001334A5" w:rsidRDefault="0013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Typewriter Medium">
    <w:altName w:val="Nyala"/>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192298"/>
      <w:docPartObj>
        <w:docPartGallery w:val="Page Numbers (Bottom of Page)"/>
        <w:docPartUnique/>
      </w:docPartObj>
    </w:sdtPr>
    <w:sdtEndPr>
      <w:rPr>
        <w:noProof/>
        <w:sz w:val="16"/>
        <w:szCs w:val="16"/>
      </w:rPr>
    </w:sdtEndPr>
    <w:sdtContent>
      <w:p w14:paraId="7706DF5A" w14:textId="3C3177C7" w:rsidR="001334A5" w:rsidRPr="00531B5F" w:rsidRDefault="001334A5" w:rsidP="001800E5">
        <w:pPr>
          <w:pStyle w:val="Footer"/>
          <w:jc w:val="left"/>
          <w:rPr>
            <w:sz w:val="16"/>
            <w:szCs w:val="16"/>
          </w:rPr>
        </w:pPr>
        <w:r w:rsidRPr="00531B5F">
          <w:rPr>
            <w:sz w:val="16"/>
            <w:szCs w:val="16"/>
          </w:rPr>
        </w:r>
        <w:r w:rsidRPr="00531B5F">
          <w:rPr>
            <w:sz w:val="16"/>
            <w:szCs w:val="16"/>
          </w:rPr>
          <w:instrText xml:space="preserve"/>
        </w:r>
        <w:r w:rsidRPr="00531B5F">
          <w:rPr>
            <w:sz w:val="16"/>
            <w:szCs w:val="16"/>
          </w:rPr>
        </w:r>
        <w:r w:rsidR="001C21A0">
          <w:rPr>
            <w:noProof/>
            <w:sz w:val="16"/>
            <w:szCs w:val="16"/>
          </w:rPr>
          <w:t>20220622 ONE OFF Supply of Services Agreement_Company - for ITT</w:t>
        </w:r>
        <w:r w:rsidRPr="00531B5F">
          <w:rPr>
            <w:sz w:val="16"/>
            <w:szCs w:val="16"/>
          </w:rPr>
        </w:r>
      </w:p>
      <w:p w14:paraId="28DFB941" w14:textId="1B166F5D" w:rsidR="001334A5" w:rsidRDefault="001334A5">
        <w:pPr>
          <w:pStyle w:val="Footer"/>
          <w:jc w:val="left"/>
          <w:rPr>
            <w:sz w:val="16"/>
            <w:szCs w:val="16"/>
          </w:rPr>
        </w:pPr>
      </w:p>
      <w:p w14:paraId="142074B7" w14:textId="77777777" w:rsidR="001334A5" w:rsidRPr="00D107F2" w:rsidRDefault="001334A5" w:rsidP="00D107F2">
        <w:pPr>
          <w:pStyle w:val="Footer"/>
          <w:jc w:val="left"/>
          <w:rPr>
            <w:sz w:val="16"/>
            <w:szCs w:val="16"/>
          </w:rPr>
        </w:pPr>
      </w:p>
      <w:p w14:paraId="24F8953C" w14:textId="5110E777" w:rsidR="001334A5" w:rsidRPr="00D107F2" w:rsidRDefault="001334A5">
        <w:pPr>
          <w:pStyle w:val="Footer"/>
          <w:jc w:val="right"/>
          <w:rPr>
            <w:sz w:val="16"/>
            <w:szCs w:val="16"/>
          </w:rPr>
        </w:pPr>
        <w:r w:rsidRPr="00D107F2">
          <w:rPr>
            <w:sz w:val="16"/>
            <w:szCs w:val="16"/>
          </w:rPr>
          <w:fldChar w:fldCharType="begin"/>
        </w:r>
        <w:r w:rsidRPr="00D107F2">
          <w:rPr>
            <w:sz w:val="16"/>
            <w:szCs w:val="16"/>
          </w:rPr>
          <w:instrText xml:space="preserve"> PAGE   \* MERGEFORMAT </w:instrText>
        </w:r>
        <w:r w:rsidRPr="00D107F2">
          <w:rPr>
            <w:sz w:val="16"/>
            <w:szCs w:val="16"/>
          </w:rPr>
          <w:fldChar w:fldCharType="separate"/>
        </w:r>
        <w:r>
          <w:rPr>
            <w:noProof/>
            <w:sz w:val="16"/>
            <w:szCs w:val="16"/>
          </w:rPr>
          <w:t>6</w:t>
        </w:r>
        <w:r w:rsidRPr="00D107F2">
          <w:rPr>
            <w:noProof/>
            <w:sz w:val="16"/>
            <w:szCs w:val="16"/>
          </w:rPr>
          <w:fldChar w:fldCharType="end"/>
        </w:r>
      </w:p>
    </w:sdtContent>
  </w:sdt>
  <w:p w14:paraId="23137D7A" w14:textId="77777777" w:rsidR="001334A5" w:rsidRDefault="0013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618271"/>
      <w:docPartObj>
        <w:docPartGallery w:val="Page Numbers (Bottom of Page)"/>
        <w:docPartUnique/>
      </w:docPartObj>
    </w:sdtPr>
    <w:sdtEndPr>
      <w:rPr>
        <w:noProof/>
        <w:sz w:val="16"/>
        <w:szCs w:val="16"/>
      </w:rPr>
    </w:sdtEndPr>
    <w:sdtContent>
      <w:p w14:paraId="1ADB2283" w14:textId="193244CA" w:rsidR="001334A5" w:rsidRPr="00531B5F" w:rsidRDefault="001334A5" w:rsidP="00531B5F">
        <w:pPr>
          <w:pStyle w:val="Footer"/>
          <w:jc w:val="left"/>
          <w:rPr>
            <w:sz w:val="16"/>
            <w:szCs w:val="16"/>
          </w:rPr>
        </w:pPr>
        <w:r w:rsidRPr="00531B5F">
          <w:rPr>
            <w:sz w:val="16"/>
            <w:szCs w:val="16"/>
          </w:rPr>
        </w:r>
        <w:r w:rsidRPr="00531B5F">
          <w:rPr>
            <w:sz w:val="16"/>
            <w:szCs w:val="16"/>
          </w:rPr>
          <w:instrText xml:space="preserve"/>
        </w:r>
        <w:r w:rsidRPr="00531B5F">
          <w:rPr>
            <w:sz w:val="16"/>
            <w:szCs w:val="16"/>
          </w:rPr>
        </w:r>
        <w:r>
          <w:rPr>
            <w:noProof/>
            <w:sz w:val="16"/>
            <w:szCs w:val="16"/>
          </w:rPr>
          <w:t>20210625 ONE OFF Supply of Services Agreement_Company</w:t>
        </w:r>
        <w:r w:rsidRPr="00531B5F">
          <w:rPr>
            <w:sz w:val="16"/>
            <w:szCs w:val="16"/>
          </w:rPr>
        </w:r>
      </w:p>
      <w:p w14:paraId="212E7660" w14:textId="20321468" w:rsidR="001334A5" w:rsidRPr="001F0327" w:rsidRDefault="001334A5" w:rsidP="001F0327">
        <w:pPr>
          <w:pStyle w:val="Footer"/>
          <w:jc w:val="right"/>
          <w:rPr>
            <w:sz w:val="16"/>
            <w:szCs w:val="16"/>
          </w:rPr>
        </w:pPr>
        <w:r w:rsidRPr="001F0327">
          <w:rPr>
            <w:sz w:val="16"/>
            <w:szCs w:val="16"/>
          </w:rPr>
          <w:fldChar w:fldCharType="begin"/>
        </w:r>
        <w:r w:rsidRPr="001F0327">
          <w:rPr>
            <w:sz w:val="16"/>
            <w:szCs w:val="16"/>
          </w:rPr>
          <w:instrText xml:space="preserve"> PAGE   \* MERGEFORMAT </w:instrText>
        </w:r>
        <w:r w:rsidRPr="001F0327">
          <w:rPr>
            <w:sz w:val="16"/>
            <w:szCs w:val="16"/>
          </w:rPr>
          <w:fldChar w:fldCharType="separate"/>
        </w:r>
        <w:r>
          <w:rPr>
            <w:noProof/>
            <w:sz w:val="16"/>
            <w:szCs w:val="16"/>
          </w:rPr>
          <w:t>1</w:t>
        </w:r>
        <w:r w:rsidRPr="001F0327">
          <w:rPr>
            <w:noProof/>
            <w:sz w:val="16"/>
            <w:szCs w:val="16"/>
          </w:rPr>
          <w:fldChar w:fldCharType="end"/>
        </w:r>
      </w:p>
    </w:sdtContent>
  </w:sdt>
  <w:p w14:paraId="0E80019E" w14:textId="77777777" w:rsidR="001334A5" w:rsidRDefault="001334A5">
    <w:pPr>
      <w:pStyle w:val="Footer"/>
    </w:pPr>
  </w:p>
  <w:p w14:paraId="5FCABB7A" w14:textId="45D1D459" w:rsidR="001334A5" w:rsidRDefault="001334A5" w:rsidP="00144AD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0915" w14:textId="77777777" w:rsidR="001334A5" w:rsidRDefault="001334A5">
      <w:r>
        <w:separator/>
      </w:r>
    </w:p>
  </w:footnote>
  <w:footnote w:type="continuationSeparator" w:id="0">
    <w:p w14:paraId="170C22D6" w14:textId="77777777" w:rsidR="001334A5" w:rsidRDefault="00133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0B1381"/>
    <w:multiLevelType w:val="singleLevel"/>
    <w:tmpl w:val="95C4DCE0"/>
    <w:lvl w:ilvl="0">
      <w:numFmt w:val="decimal"/>
      <w:lvlText w:val="•"/>
      <w:lvlJc w:val="left"/>
      <w:rPr>
        <w:rFonts w:cs="Times New Roman"/>
      </w:rPr>
    </w:lvl>
  </w:abstractNum>
  <w:abstractNum w:abstractNumId="1" w15:restartNumberingAfterBreak="0">
    <w:nsid w:val="D3F80C1A"/>
    <w:multiLevelType w:val="singleLevel"/>
    <w:tmpl w:val="61711AAB"/>
    <w:lvl w:ilvl="0">
      <w:numFmt w:val="decimal"/>
      <w:lvlText w:val="•"/>
      <w:lvlJc w:val="left"/>
      <w:rPr>
        <w:rFonts w:cs="Times New Roman"/>
      </w:rPr>
    </w:lvl>
  </w:abstractNum>
  <w:abstractNum w:abstractNumId="2" w15:restartNumberingAfterBreak="0">
    <w:nsid w:val="D5BEBA06"/>
    <w:multiLevelType w:val="singleLevel"/>
    <w:tmpl w:val="4E06C914"/>
    <w:lvl w:ilvl="0">
      <w:numFmt w:val="decimal"/>
      <w:lvlText w:val="•"/>
      <w:lvlJc w:val="left"/>
      <w:rPr>
        <w:rFonts w:cs="Times New Roman"/>
      </w:rPr>
    </w:lvl>
  </w:abstractNum>
  <w:abstractNum w:abstractNumId="3" w15:restartNumberingAfterBreak="0">
    <w:nsid w:val="F6E15AB2"/>
    <w:multiLevelType w:val="singleLevel"/>
    <w:tmpl w:val="AC6ACEB5"/>
    <w:lvl w:ilvl="0">
      <w:numFmt w:val="decimal"/>
      <w:lvlText w:val="•"/>
      <w:lvlJc w:val="left"/>
      <w:rPr>
        <w:rFonts w:cs="Times New Roman"/>
      </w:rPr>
    </w:lvl>
  </w:abstractNum>
  <w:abstractNum w:abstractNumId="4" w15:restartNumberingAfterBreak="0">
    <w:nsid w:val="FFFFFF7C"/>
    <w:multiLevelType w:val="singleLevel"/>
    <w:tmpl w:val="57AA6698"/>
    <w:lvl w:ilvl="0">
      <w:start w:val="1"/>
      <w:numFmt w:val="decimal"/>
      <w:pStyle w:val="ListNumber5"/>
      <w:lvlText w:val="%1."/>
      <w:lvlJc w:val="left"/>
      <w:pPr>
        <w:tabs>
          <w:tab w:val="num" w:pos="1492"/>
        </w:tabs>
        <w:ind w:left="1492" w:hanging="360"/>
      </w:pPr>
      <w:rPr>
        <w:rFonts w:ascii="Arial" w:hAnsi="Arial" w:cs="Arial"/>
        <w:sz w:val="22"/>
      </w:rPr>
    </w:lvl>
  </w:abstractNum>
  <w:abstractNum w:abstractNumId="5" w15:restartNumberingAfterBreak="0">
    <w:nsid w:val="FFFFFF7D"/>
    <w:multiLevelType w:val="singleLevel"/>
    <w:tmpl w:val="3072F49C"/>
    <w:lvl w:ilvl="0">
      <w:start w:val="1"/>
      <w:numFmt w:val="decimal"/>
      <w:pStyle w:val="ListNumber4"/>
      <w:lvlText w:val="%1."/>
      <w:lvlJc w:val="left"/>
      <w:pPr>
        <w:tabs>
          <w:tab w:val="num" w:pos="1209"/>
        </w:tabs>
        <w:ind w:left="1209" w:hanging="360"/>
      </w:pPr>
      <w:rPr>
        <w:rFonts w:ascii="Arial" w:hAnsi="Arial" w:cs="Arial"/>
        <w:sz w:val="22"/>
      </w:rPr>
    </w:lvl>
  </w:abstractNum>
  <w:abstractNum w:abstractNumId="6" w15:restartNumberingAfterBreak="0">
    <w:nsid w:val="FFFFFF7E"/>
    <w:multiLevelType w:val="singleLevel"/>
    <w:tmpl w:val="9C7CB7AA"/>
    <w:lvl w:ilvl="0">
      <w:start w:val="1"/>
      <w:numFmt w:val="decimal"/>
      <w:pStyle w:val="ListNumber3"/>
      <w:lvlText w:val="%1."/>
      <w:lvlJc w:val="left"/>
      <w:pPr>
        <w:tabs>
          <w:tab w:val="num" w:pos="926"/>
        </w:tabs>
        <w:ind w:left="926" w:hanging="360"/>
      </w:pPr>
      <w:rPr>
        <w:rFonts w:ascii="Arial" w:hAnsi="Arial" w:cs="Arial"/>
        <w:sz w:val="22"/>
      </w:rPr>
    </w:lvl>
  </w:abstractNum>
  <w:abstractNum w:abstractNumId="7" w15:restartNumberingAfterBreak="0">
    <w:nsid w:val="FFFFFF7F"/>
    <w:multiLevelType w:val="singleLevel"/>
    <w:tmpl w:val="657224D6"/>
    <w:lvl w:ilvl="0">
      <w:start w:val="1"/>
      <w:numFmt w:val="decimal"/>
      <w:pStyle w:val="ListNumber2"/>
      <w:lvlText w:val="%1."/>
      <w:lvlJc w:val="left"/>
      <w:pPr>
        <w:tabs>
          <w:tab w:val="num" w:pos="643"/>
        </w:tabs>
        <w:ind w:left="643" w:hanging="360"/>
      </w:pPr>
      <w:rPr>
        <w:rFonts w:ascii="Arial" w:hAnsi="Arial" w:cs="Arial"/>
        <w:sz w:val="22"/>
      </w:rPr>
    </w:lvl>
  </w:abstractNum>
  <w:abstractNum w:abstractNumId="8" w15:restartNumberingAfterBreak="0">
    <w:nsid w:val="FFFFFF80"/>
    <w:multiLevelType w:val="singleLevel"/>
    <w:tmpl w:val="8940DD7E"/>
    <w:lvl w:ilvl="0">
      <w:start w:val="1"/>
      <w:numFmt w:val="bullet"/>
      <w:pStyle w:val="ListBullet5"/>
      <w:lvlText w:val=""/>
      <w:lvlJc w:val="left"/>
      <w:pPr>
        <w:tabs>
          <w:tab w:val="num" w:pos="1492"/>
        </w:tabs>
        <w:ind w:left="1492" w:hanging="360"/>
      </w:pPr>
      <w:rPr>
        <w:rFonts w:ascii="Arial" w:hAnsi="Arial" w:cs="Arial" w:hint="default"/>
        <w:sz w:val="22"/>
      </w:rPr>
    </w:lvl>
  </w:abstractNum>
  <w:abstractNum w:abstractNumId="9" w15:restartNumberingAfterBreak="0">
    <w:nsid w:val="FFFFFF81"/>
    <w:multiLevelType w:val="singleLevel"/>
    <w:tmpl w:val="C5922C72"/>
    <w:lvl w:ilvl="0">
      <w:start w:val="1"/>
      <w:numFmt w:val="bullet"/>
      <w:pStyle w:val="ListBullet4"/>
      <w:lvlText w:val=""/>
      <w:lvlJc w:val="left"/>
      <w:pPr>
        <w:tabs>
          <w:tab w:val="num" w:pos="1209"/>
        </w:tabs>
        <w:ind w:left="1209" w:hanging="360"/>
      </w:pPr>
      <w:rPr>
        <w:rFonts w:ascii="Arial" w:hAnsi="Arial" w:cs="Arial" w:hint="default"/>
        <w:sz w:val="22"/>
      </w:rPr>
    </w:lvl>
  </w:abstractNum>
  <w:abstractNum w:abstractNumId="10" w15:restartNumberingAfterBreak="0">
    <w:nsid w:val="FFFFFF82"/>
    <w:multiLevelType w:val="singleLevel"/>
    <w:tmpl w:val="8D36C52E"/>
    <w:lvl w:ilvl="0">
      <w:start w:val="1"/>
      <w:numFmt w:val="bullet"/>
      <w:pStyle w:val="ListBullet3"/>
      <w:lvlText w:val=""/>
      <w:lvlJc w:val="left"/>
      <w:pPr>
        <w:tabs>
          <w:tab w:val="num" w:pos="926"/>
        </w:tabs>
        <w:ind w:left="926" w:hanging="360"/>
      </w:pPr>
      <w:rPr>
        <w:rFonts w:ascii="Arial" w:hAnsi="Arial" w:cs="Arial" w:hint="default"/>
        <w:sz w:val="22"/>
      </w:rPr>
    </w:lvl>
  </w:abstractNum>
  <w:abstractNum w:abstractNumId="11" w15:restartNumberingAfterBreak="0">
    <w:nsid w:val="FFFFFF83"/>
    <w:multiLevelType w:val="singleLevel"/>
    <w:tmpl w:val="306AB298"/>
    <w:lvl w:ilvl="0">
      <w:start w:val="1"/>
      <w:numFmt w:val="bullet"/>
      <w:pStyle w:val="ListBullet2"/>
      <w:lvlText w:val=""/>
      <w:lvlJc w:val="left"/>
      <w:pPr>
        <w:tabs>
          <w:tab w:val="num" w:pos="643"/>
        </w:tabs>
        <w:ind w:left="643" w:hanging="360"/>
      </w:pPr>
      <w:rPr>
        <w:rFonts w:ascii="Arial" w:hAnsi="Arial" w:cs="Arial" w:hint="default"/>
        <w:sz w:val="22"/>
      </w:rPr>
    </w:lvl>
  </w:abstractNum>
  <w:abstractNum w:abstractNumId="12" w15:restartNumberingAfterBreak="0">
    <w:nsid w:val="FFFFFF88"/>
    <w:multiLevelType w:val="singleLevel"/>
    <w:tmpl w:val="05481DFE"/>
    <w:lvl w:ilvl="0">
      <w:start w:val="1"/>
      <w:numFmt w:val="decimal"/>
      <w:pStyle w:val="ListNumber"/>
      <w:lvlText w:val="%1."/>
      <w:lvlJc w:val="left"/>
      <w:pPr>
        <w:tabs>
          <w:tab w:val="num" w:pos="360"/>
        </w:tabs>
        <w:ind w:left="360" w:hanging="360"/>
      </w:pPr>
      <w:rPr>
        <w:rFonts w:ascii="Arial" w:hAnsi="Arial" w:cs="Arial"/>
        <w:sz w:val="22"/>
      </w:rPr>
    </w:lvl>
  </w:abstractNum>
  <w:abstractNum w:abstractNumId="13" w15:restartNumberingAfterBreak="0">
    <w:nsid w:val="FFFFFF89"/>
    <w:multiLevelType w:val="singleLevel"/>
    <w:tmpl w:val="197ADDD2"/>
    <w:lvl w:ilvl="0">
      <w:start w:val="1"/>
      <w:numFmt w:val="bullet"/>
      <w:pStyle w:val="ListBullet"/>
      <w:lvlText w:val=""/>
      <w:lvlJc w:val="left"/>
      <w:pPr>
        <w:tabs>
          <w:tab w:val="num" w:pos="360"/>
        </w:tabs>
        <w:ind w:left="360" w:hanging="360"/>
      </w:pPr>
      <w:rPr>
        <w:rFonts w:ascii="Arial" w:hAnsi="Arial" w:cs="Arial" w:hint="default"/>
        <w:sz w:val="22"/>
      </w:rPr>
    </w:lvl>
  </w:abstractNum>
  <w:abstractNum w:abstractNumId="14" w15:restartNumberingAfterBreak="0">
    <w:nsid w:val="02FF0E21"/>
    <w:multiLevelType w:val="hybridMultilevel"/>
    <w:tmpl w:val="423A0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E010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7E526E"/>
    <w:multiLevelType w:val="multilevel"/>
    <w:tmpl w:val="2204718A"/>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08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17" w15:restartNumberingAfterBreak="0">
    <w:nsid w:val="12835B1A"/>
    <w:multiLevelType w:val="hybridMultilevel"/>
    <w:tmpl w:val="6666D9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2B5145"/>
    <w:multiLevelType w:val="hybridMultilevel"/>
    <w:tmpl w:val="A71A1FB2"/>
    <w:lvl w:ilvl="0" w:tplc="6FBA8D7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28451A42"/>
    <w:multiLevelType w:val="multilevel"/>
    <w:tmpl w:val="36FCEEAC"/>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1" w15:restartNumberingAfterBreak="0">
    <w:nsid w:val="2ED38DD3"/>
    <w:multiLevelType w:val="singleLevel"/>
    <w:tmpl w:val="F64C2064"/>
    <w:lvl w:ilvl="0">
      <w:numFmt w:val="decimal"/>
      <w:lvlText w:val="•"/>
      <w:lvlJc w:val="left"/>
      <w:rPr>
        <w:rFonts w:cs="Times New Roman"/>
      </w:rPr>
    </w:lvl>
  </w:abstractNum>
  <w:abstractNum w:abstractNumId="22" w15:restartNumberingAfterBreak="0">
    <w:nsid w:val="3F5B4FB6"/>
    <w:multiLevelType w:val="hybridMultilevel"/>
    <w:tmpl w:val="870C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60E7A"/>
    <w:multiLevelType w:val="hybridMultilevel"/>
    <w:tmpl w:val="09E011C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54C37A55"/>
    <w:multiLevelType w:val="hybridMultilevel"/>
    <w:tmpl w:val="2D2A2CC2"/>
    <w:lvl w:ilvl="0" w:tplc="76C8490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9A6FDB"/>
    <w:multiLevelType w:val="multilevel"/>
    <w:tmpl w:val="C48257AA"/>
    <w:lvl w:ilvl="0">
      <w:start w:val="1"/>
      <w:numFmt w:val="none"/>
      <w:pStyle w:val="ReStart"/>
      <w:lvlText w:val=""/>
      <w:lvlJc w:val="left"/>
      <w:pPr>
        <w:tabs>
          <w:tab w:val="num" w:pos="851"/>
        </w:tabs>
        <w:ind w:left="851" w:hanging="851"/>
      </w:pPr>
      <w:rPr>
        <w:rFonts w:ascii="Arial" w:hAnsi="Arial" w:cs="Arial" w:hint="default"/>
        <w:b/>
        <w:i w:val="0"/>
        <w:sz w:val="22"/>
      </w:rPr>
    </w:lvl>
    <w:lvl w:ilvl="1">
      <w:start w:val="1"/>
      <w:numFmt w:val="upperLetter"/>
      <w:pStyle w:val="SubSection"/>
      <w:lvlText w:val="%2"/>
      <w:lvlJc w:val="left"/>
      <w:pPr>
        <w:tabs>
          <w:tab w:val="num" w:pos="720"/>
        </w:tabs>
        <w:ind w:left="720" w:hanging="720"/>
      </w:pPr>
      <w:rPr>
        <w:rFonts w:ascii="Arial" w:hAnsi="Arial" w:cs="Arial" w:hint="default"/>
        <w:b/>
        <w:i w:val="0"/>
        <w:sz w:val="22"/>
        <w:u w:val="none"/>
      </w:rPr>
    </w:lvl>
    <w:lvl w:ilvl="2">
      <w:start w:val="1"/>
      <w:numFmt w:val="decimal"/>
      <w:pStyle w:val="Heading1"/>
      <w:isLgl/>
      <w:lvlText w:val="%3"/>
      <w:lvlJc w:val="left"/>
      <w:pPr>
        <w:tabs>
          <w:tab w:val="num" w:pos="720"/>
        </w:tabs>
        <w:ind w:left="720" w:hanging="720"/>
      </w:pPr>
      <w:rPr>
        <w:rFonts w:asciiTheme="minorHAnsi" w:hAnsiTheme="minorHAnsi" w:cstheme="minorHAnsi" w:hint="default"/>
        <w:b/>
        <w:i w:val="0"/>
        <w:sz w:val="22"/>
        <w:u w:val="none"/>
      </w:rPr>
    </w:lvl>
    <w:lvl w:ilvl="3">
      <w:start w:val="1"/>
      <w:numFmt w:val="decimal"/>
      <w:pStyle w:val="Heading2"/>
      <w:isLgl/>
      <w:lvlText w:val="%3.%4"/>
      <w:lvlJc w:val="left"/>
      <w:pPr>
        <w:tabs>
          <w:tab w:val="num" w:pos="1430"/>
        </w:tabs>
        <w:ind w:left="1430" w:hanging="720"/>
      </w:pPr>
      <w:rPr>
        <w:rFonts w:ascii="Arial" w:hAnsi="Arial" w:cs="Arial" w:hint="default"/>
        <w:b w:val="0"/>
        <w:i w:val="0"/>
        <w:sz w:val="22"/>
      </w:rPr>
    </w:lvl>
    <w:lvl w:ilvl="4">
      <w:start w:val="1"/>
      <w:numFmt w:val="decimal"/>
      <w:pStyle w:val="Heading3"/>
      <w:isLgl/>
      <w:lvlText w:val="%3.%4.%5"/>
      <w:lvlJc w:val="left"/>
      <w:pPr>
        <w:tabs>
          <w:tab w:val="num" w:pos="1436"/>
        </w:tabs>
        <w:ind w:left="1436" w:hanging="868"/>
      </w:pPr>
      <w:rPr>
        <w:rFonts w:asciiTheme="minorHAnsi" w:hAnsiTheme="minorHAnsi" w:cstheme="minorHAnsi" w:hint="default"/>
        <w:sz w:val="22"/>
        <w:u w:val="none"/>
      </w:rPr>
    </w:lvl>
    <w:lvl w:ilvl="5">
      <w:start w:val="1"/>
      <w:numFmt w:val="lowerRoman"/>
      <w:pStyle w:val="Heading4"/>
      <w:isLgl/>
      <w:lvlText w:val="(%6)"/>
      <w:lvlJc w:val="left"/>
      <w:pPr>
        <w:tabs>
          <w:tab w:val="num" w:pos="2948"/>
        </w:tabs>
        <w:ind w:left="2948" w:hanging="1360"/>
      </w:pPr>
      <w:rPr>
        <w:rFonts w:ascii="Arial" w:eastAsia="Times New Roman" w:hAnsi="Arial" w:cs="Arial"/>
        <w:sz w:val="22"/>
      </w:rPr>
    </w:lvl>
    <w:lvl w:ilvl="6">
      <w:start w:val="1"/>
      <w:numFmt w:val="decimal"/>
      <w:pStyle w:val="Heading5"/>
      <w:isLgl/>
      <w:lvlText w:val="%3.%4.%5.%6.%7"/>
      <w:lvlJc w:val="left"/>
      <w:pPr>
        <w:tabs>
          <w:tab w:val="num" w:pos="4423"/>
        </w:tabs>
        <w:ind w:left="4423" w:hanging="1475"/>
      </w:pPr>
      <w:rPr>
        <w:rFonts w:ascii="Arial" w:hAnsi="Arial" w:cs="Arial"/>
        <w:sz w:val="22"/>
      </w:rPr>
    </w:lvl>
    <w:lvl w:ilvl="7">
      <w:start w:val="1"/>
      <w:numFmt w:val="decimal"/>
      <w:lvlText w:val="%1.%2.%3.%4.%5.%6.%7.%8"/>
      <w:lvlJc w:val="left"/>
      <w:pPr>
        <w:tabs>
          <w:tab w:val="num" w:pos="1440"/>
        </w:tabs>
        <w:ind w:left="1440" w:hanging="1440"/>
      </w:pPr>
      <w:rPr>
        <w:rFonts w:ascii="Arial" w:hAnsi="Arial" w:cs="Arial"/>
        <w:sz w:val="22"/>
      </w:rPr>
    </w:lvl>
    <w:lvl w:ilvl="8">
      <w:start w:val="1"/>
      <w:numFmt w:val="decimal"/>
      <w:lvlText w:val="%1.%2.%3.%4.%5.%6.%7.%8.%9"/>
      <w:lvlJc w:val="left"/>
      <w:pPr>
        <w:tabs>
          <w:tab w:val="num" w:pos="1582"/>
        </w:tabs>
        <w:ind w:left="1582" w:hanging="1582"/>
      </w:pPr>
      <w:rPr>
        <w:rFonts w:ascii="Arial" w:hAnsi="Arial" w:cs="Arial"/>
        <w:sz w:val="22"/>
      </w:rPr>
    </w:lvl>
  </w:abstractNum>
  <w:abstractNum w:abstractNumId="26" w15:restartNumberingAfterBreak="0">
    <w:nsid w:val="6E8838A1"/>
    <w:multiLevelType w:val="multilevel"/>
    <w:tmpl w:val="9B00D136"/>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180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288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3960"/>
        </w:tabs>
        <w:ind w:left="3744" w:hanging="1224"/>
      </w:pPr>
      <w:rPr>
        <w:rFonts w:ascii="Arial" w:hAnsi="Arial" w:cs="Arial"/>
        <w:sz w:val="22"/>
      </w:rPr>
    </w:lvl>
    <w:lvl w:ilvl="8">
      <w:start w:val="1"/>
      <w:numFmt w:val="decimal"/>
      <w:lvlText w:val="%1.%2.%3.%4.%5.%6.%7.%8.%9."/>
      <w:lvlJc w:val="left"/>
      <w:pPr>
        <w:tabs>
          <w:tab w:val="num" w:pos="4680"/>
        </w:tabs>
        <w:ind w:left="4320" w:hanging="1440"/>
      </w:pPr>
      <w:rPr>
        <w:rFonts w:ascii="Arial" w:hAnsi="Arial" w:cs="Arial"/>
        <w:sz w:val="22"/>
      </w:rPr>
    </w:lvl>
  </w:abstractNum>
  <w:abstractNum w:abstractNumId="2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5"/>
  </w:num>
  <w:num w:numId="3">
    <w:abstractNumId w:val="26"/>
  </w:num>
  <w:num w:numId="4">
    <w:abstractNumId w:val="20"/>
  </w:num>
  <w:num w:numId="5">
    <w:abstractNumId w:val="16"/>
  </w:num>
  <w:num w:numId="6">
    <w:abstractNumId w:val="13"/>
  </w:num>
  <w:num w:numId="7">
    <w:abstractNumId w:val="11"/>
  </w:num>
  <w:num w:numId="8">
    <w:abstractNumId w:val="10"/>
  </w:num>
  <w:num w:numId="9">
    <w:abstractNumId w:val="9"/>
  </w:num>
  <w:num w:numId="10">
    <w:abstractNumId w:val="8"/>
  </w:num>
  <w:num w:numId="11">
    <w:abstractNumId w:val="12"/>
  </w:num>
  <w:num w:numId="12">
    <w:abstractNumId w:val="7"/>
  </w:num>
  <w:num w:numId="13">
    <w:abstractNumId w:val="6"/>
  </w:num>
  <w:num w:numId="14">
    <w:abstractNumId w:val="4"/>
  </w:num>
  <w:num w:numId="15">
    <w:abstractNumId w:val="24"/>
  </w:num>
  <w:num w:numId="16">
    <w:abstractNumId w:val="19"/>
  </w:num>
  <w:num w:numId="17">
    <w:abstractNumId w:val="27"/>
  </w:num>
  <w:num w:numId="18">
    <w:abstractNumId w:val="15"/>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22"/>
  </w:num>
  <w:num w:numId="24">
    <w:abstractNumId w:val="2"/>
  </w:num>
  <w:num w:numId="25">
    <w:abstractNumId w:val="21"/>
  </w:num>
  <w:num w:numId="26">
    <w:abstractNumId w:val="0"/>
  </w:num>
  <w:num w:numId="27">
    <w:abstractNumId w:val="1"/>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DA1139"/>
    <w:rsid w:val="0000063D"/>
    <w:rsid w:val="00007543"/>
    <w:rsid w:val="00007949"/>
    <w:rsid w:val="00011EF0"/>
    <w:rsid w:val="00012211"/>
    <w:rsid w:val="00012C5A"/>
    <w:rsid w:val="000166FE"/>
    <w:rsid w:val="00016D40"/>
    <w:rsid w:val="00017D30"/>
    <w:rsid w:val="0002122F"/>
    <w:rsid w:val="000259A5"/>
    <w:rsid w:val="00033FBA"/>
    <w:rsid w:val="0003422E"/>
    <w:rsid w:val="00034536"/>
    <w:rsid w:val="00035A83"/>
    <w:rsid w:val="00040685"/>
    <w:rsid w:val="0004348F"/>
    <w:rsid w:val="000438C0"/>
    <w:rsid w:val="00045774"/>
    <w:rsid w:val="00047013"/>
    <w:rsid w:val="000473C2"/>
    <w:rsid w:val="000506E8"/>
    <w:rsid w:val="00055E36"/>
    <w:rsid w:val="000560E9"/>
    <w:rsid w:val="000569E4"/>
    <w:rsid w:val="00062327"/>
    <w:rsid w:val="000665BF"/>
    <w:rsid w:val="00067707"/>
    <w:rsid w:val="0006775A"/>
    <w:rsid w:val="00067AAB"/>
    <w:rsid w:val="00067E8A"/>
    <w:rsid w:val="00072028"/>
    <w:rsid w:val="00072C62"/>
    <w:rsid w:val="0007551A"/>
    <w:rsid w:val="0008229D"/>
    <w:rsid w:val="000955E4"/>
    <w:rsid w:val="000A46B9"/>
    <w:rsid w:val="000A78A0"/>
    <w:rsid w:val="000B03C4"/>
    <w:rsid w:val="000B04FC"/>
    <w:rsid w:val="000B1948"/>
    <w:rsid w:val="000B3883"/>
    <w:rsid w:val="000B61B6"/>
    <w:rsid w:val="000B7085"/>
    <w:rsid w:val="000B7E2D"/>
    <w:rsid w:val="000C4D97"/>
    <w:rsid w:val="000C6506"/>
    <w:rsid w:val="000D0B0D"/>
    <w:rsid w:val="000D233D"/>
    <w:rsid w:val="000D2F49"/>
    <w:rsid w:val="000D306C"/>
    <w:rsid w:val="000D5831"/>
    <w:rsid w:val="000E200E"/>
    <w:rsid w:val="000E2167"/>
    <w:rsid w:val="000E3FAD"/>
    <w:rsid w:val="000E57DA"/>
    <w:rsid w:val="000F1BDB"/>
    <w:rsid w:val="000F200D"/>
    <w:rsid w:val="00100AC7"/>
    <w:rsid w:val="00110783"/>
    <w:rsid w:val="00110DB2"/>
    <w:rsid w:val="00112662"/>
    <w:rsid w:val="00114098"/>
    <w:rsid w:val="001140D5"/>
    <w:rsid w:val="00122B81"/>
    <w:rsid w:val="001239D3"/>
    <w:rsid w:val="00124D08"/>
    <w:rsid w:val="001254EC"/>
    <w:rsid w:val="001334A5"/>
    <w:rsid w:val="00134D64"/>
    <w:rsid w:val="00135C0C"/>
    <w:rsid w:val="001363C5"/>
    <w:rsid w:val="0014040D"/>
    <w:rsid w:val="00141958"/>
    <w:rsid w:val="00141A9B"/>
    <w:rsid w:val="00141DA0"/>
    <w:rsid w:val="00144AD1"/>
    <w:rsid w:val="0015099F"/>
    <w:rsid w:val="00150DE0"/>
    <w:rsid w:val="00150EBC"/>
    <w:rsid w:val="001542C1"/>
    <w:rsid w:val="00156DBA"/>
    <w:rsid w:val="00157D4A"/>
    <w:rsid w:val="00163D81"/>
    <w:rsid w:val="00167CCC"/>
    <w:rsid w:val="00172928"/>
    <w:rsid w:val="00173499"/>
    <w:rsid w:val="001745EB"/>
    <w:rsid w:val="00176BF7"/>
    <w:rsid w:val="001800E5"/>
    <w:rsid w:val="001809DC"/>
    <w:rsid w:val="00181FF5"/>
    <w:rsid w:val="00183748"/>
    <w:rsid w:val="001850AC"/>
    <w:rsid w:val="00186FB6"/>
    <w:rsid w:val="001909C5"/>
    <w:rsid w:val="00191A1C"/>
    <w:rsid w:val="0019366C"/>
    <w:rsid w:val="00193C79"/>
    <w:rsid w:val="00196C60"/>
    <w:rsid w:val="001A0047"/>
    <w:rsid w:val="001A0B24"/>
    <w:rsid w:val="001A4AF3"/>
    <w:rsid w:val="001A6A1B"/>
    <w:rsid w:val="001A6F30"/>
    <w:rsid w:val="001B3ACC"/>
    <w:rsid w:val="001B3E03"/>
    <w:rsid w:val="001B4C7A"/>
    <w:rsid w:val="001C03E9"/>
    <w:rsid w:val="001C1E21"/>
    <w:rsid w:val="001C21A0"/>
    <w:rsid w:val="001C6806"/>
    <w:rsid w:val="001C7A44"/>
    <w:rsid w:val="001C7AD9"/>
    <w:rsid w:val="001D116A"/>
    <w:rsid w:val="001D4DF1"/>
    <w:rsid w:val="001E35A2"/>
    <w:rsid w:val="001E4679"/>
    <w:rsid w:val="001E7E04"/>
    <w:rsid w:val="001F0327"/>
    <w:rsid w:val="001F68E2"/>
    <w:rsid w:val="001F7656"/>
    <w:rsid w:val="0020042B"/>
    <w:rsid w:val="00202FB5"/>
    <w:rsid w:val="00205066"/>
    <w:rsid w:val="002054E7"/>
    <w:rsid w:val="00207D4D"/>
    <w:rsid w:val="00211BDA"/>
    <w:rsid w:val="0021466C"/>
    <w:rsid w:val="00215E5E"/>
    <w:rsid w:val="002168F0"/>
    <w:rsid w:val="002171A6"/>
    <w:rsid w:val="00223757"/>
    <w:rsid w:val="00223CC6"/>
    <w:rsid w:val="0022513B"/>
    <w:rsid w:val="002276AA"/>
    <w:rsid w:val="00231148"/>
    <w:rsid w:val="00231A90"/>
    <w:rsid w:val="002334D0"/>
    <w:rsid w:val="002342EA"/>
    <w:rsid w:val="00236B75"/>
    <w:rsid w:val="00242D4A"/>
    <w:rsid w:val="00243DB4"/>
    <w:rsid w:val="00247667"/>
    <w:rsid w:val="00250853"/>
    <w:rsid w:val="0025200C"/>
    <w:rsid w:val="002525BA"/>
    <w:rsid w:val="0025348F"/>
    <w:rsid w:val="0025582D"/>
    <w:rsid w:val="0026021F"/>
    <w:rsid w:val="00265014"/>
    <w:rsid w:val="0026614F"/>
    <w:rsid w:val="002705C9"/>
    <w:rsid w:val="00271770"/>
    <w:rsid w:val="00275A6A"/>
    <w:rsid w:val="002772F7"/>
    <w:rsid w:val="00287A78"/>
    <w:rsid w:val="00291AC8"/>
    <w:rsid w:val="00291B4E"/>
    <w:rsid w:val="00293480"/>
    <w:rsid w:val="00293BAA"/>
    <w:rsid w:val="002A3907"/>
    <w:rsid w:val="002A58E8"/>
    <w:rsid w:val="002A5A07"/>
    <w:rsid w:val="002A61ED"/>
    <w:rsid w:val="002A63DA"/>
    <w:rsid w:val="002B12E4"/>
    <w:rsid w:val="002B3EBF"/>
    <w:rsid w:val="002B5BCB"/>
    <w:rsid w:val="002B6445"/>
    <w:rsid w:val="002B741A"/>
    <w:rsid w:val="002C1085"/>
    <w:rsid w:val="002C248D"/>
    <w:rsid w:val="002C2552"/>
    <w:rsid w:val="002D0928"/>
    <w:rsid w:val="002D09D2"/>
    <w:rsid w:val="002D27D8"/>
    <w:rsid w:val="002D2AE5"/>
    <w:rsid w:val="002D35D8"/>
    <w:rsid w:val="002D6107"/>
    <w:rsid w:val="002E1039"/>
    <w:rsid w:val="002E122A"/>
    <w:rsid w:val="002E1F77"/>
    <w:rsid w:val="002E4AD3"/>
    <w:rsid w:val="002F18AD"/>
    <w:rsid w:val="002F1C4C"/>
    <w:rsid w:val="002F1FF5"/>
    <w:rsid w:val="003019E8"/>
    <w:rsid w:val="00304CF6"/>
    <w:rsid w:val="003057C2"/>
    <w:rsid w:val="00314419"/>
    <w:rsid w:val="00314F8D"/>
    <w:rsid w:val="003150EE"/>
    <w:rsid w:val="00315289"/>
    <w:rsid w:val="00315F10"/>
    <w:rsid w:val="003176BB"/>
    <w:rsid w:val="00321136"/>
    <w:rsid w:val="00322359"/>
    <w:rsid w:val="00330BEF"/>
    <w:rsid w:val="003327C2"/>
    <w:rsid w:val="003334EB"/>
    <w:rsid w:val="003376B2"/>
    <w:rsid w:val="00340BB1"/>
    <w:rsid w:val="003419B6"/>
    <w:rsid w:val="00344FBE"/>
    <w:rsid w:val="003454A0"/>
    <w:rsid w:val="00351E72"/>
    <w:rsid w:val="00354323"/>
    <w:rsid w:val="00355DEB"/>
    <w:rsid w:val="00357452"/>
    <w:rsid w:val="00357839"/>
    <w:rsid w:val="003606DC"/>
    <w:rsid w:val="00363BC8"/>
    <w:rsid w:val="003645A4"/>
    <w:rsid w:val="00364E04"/>
    <w:rsid w:val="00365491"/>
    <w:rsid w:val="00366893"/>
    <w:rsid w:val="00377CB9"/>
    <w:rsid w:val="00380821"/>
    <w:rsid w:val="00380C52"/>
    <w:rsid w:val="003814D4"/>
    <w:rsid w:val="003850F6"/>
    <w:rsid w:val="0038541C"/>
    <w:rsid w:val="00385EAF"/>
    <w:rsid w:val="00385FC1"/>
    <w:rsid w:val="003861C8"/>
    <w:rsid w:val="00392818"/>
    <w:rsid w:val="00392BB4"/>
    <w:rsid w:val="003951F9"/>
    <w:rsid w:val="00396E02"/>
    <w:rsid w:val="00397B24"/>
    <w:rsid w:val="003A08F8"/>
    <w:rsid w:val="003A1452"/>
    <w:rsid w:val="003A207E"/>
    <w:rsid w:val="003A2E25"/>
    <w:rsid w:val="003A3A4B"/>
    <w:rsid w:val="003A413C"/>
    <w:rsid w:val="003A5377"/>
    <w:rsid w:val="003A631B"/>
    <w:rsid w:val="003A6BED"/>
    <w:rsid w:val="003A7063"/>
    <w:rsid w:val="003B0967"/>
    <w:rsid w:val="003B104D"/>
    <w:rsid w:val="003B3E20"/>
    <w:rsid w:val="003B6E93"/>
    <w:rsid w:val="003C58A7"/>
    <w:rsid w:val="003C5B4A"/>
    <w:rsid w:val="003C6EB4"/>
    <w:rsid w:val="003D11FC"/>
    <w:rsid w:val="003D22A1"/>
    <w:rsid w:val="003D2F49"/>
    <w:rsid w:val="003D4557"/>
    <w:rsid w:val="003D52F7"/>
    <w:rsid w:val="003E3EF4"/>
    <w:rsid w:val="003E5240"/>
    <w:rsid w:val="003E52E8"/>
    <w:rsid w:val="003E6778"/>
    <w:rsid w:val="003E6ED0"/>
    <w:rsid w:val="003E7831"/>
    <w:rsid w:val="003F116F"/>
    <w:rsid w:val="003F4732"/>
    <w:rsid w:val="003F75DF"/>
    <w:rsid w:val="004023CA"/>
    <w:rsid w:val="004024B1"/>
    <w:rsid w:val="00404211"/>
    <w:rsid w:val="0040536B"/>
    <w:rsid w:val="0040619A"/>
    <w:rsid w:val="00406D94"/>
    <w:rsid w:val="004119D3"/>
    <w:rsid w:val="0041296F"/>
    <w:rsid w:val="00414C9B"/>
    <w:rsid w:val="00416DE6"/>
    <w:rsid w:val="00420C15"/>
    <w:rsid w:val="00422CE1"/>
    <w:rsid w:val="00424A12"/>
    <w:rsid w:val="00424A4D"/>
    <w:rsid w:val="00431FFE"/>
    <w:rsid w:val="0043578B"/>
    <w:rsid w:val="00445109"/>
    <w:rsid w:val="00446588"/>
    <w:rsid w:val="0045420F"/>
    <w:rsid w:val="00454251"/>
    <w:rsid w:val="00455FB7"/>
    <w:rsid w:val="004620A3"/>
    <w:rsid w:val="004621AD"/>
    <w:rsid w:val="00463B16"/>
    <w:rsid w:val="004648FD"/>
    <w:rsid w:val="00465852"/>
    <w:rsid w:val="00466F97"/>
    <w:rsid w:val="004677B2"/>
    <w:rsid w:val="00467D5A"/>
    <w:rsid w:val="00472515"/>
    <w:rsid w:val="0048155C"/>
    <w:rsid w:val="00486B6C"/>
    <w:rsid w:val="00490597"/>
    <w:rsid w:val="00491F3F"/>
    <w:rsid w:val="004923F3"/>
    <w:rsid w:val="00493582"/>
    <w:rsid w:val="00493B1F"/>
    <w:rsid w:val="00494304"/>
    <w:rsid w:val="0049558D"/>
    <w:rsid w:val="00496FA8"/>
    <w:rsid w:val="004A5F54"/>
    <w:rsid w:val="004A6C7F"/>
    <w:rsid w:val="004B4497"/>
    <w:rsid w:val="004B5FDC"/>
    <w:rsid w:val="004B66EE"/>
    <w:rsid w:val="004C167D"/>
    <w:rsid w:val="004C5B9A"/>
    <w:rsid w:val="004D0104"/>
    <w:rsid w:val="004D3E70"/>
    <w:rsid w:val="004E0419"/>
    <w:rsid w:val="004E213E"/>
    <w:rsid w:val="004E62D3"/>
    <w:rsid w:val="004F77CB"/>
    <w:rsid w:val="0050026C"/>
    <w:rsid w:val="00500FB4"/>
    <w:rsid w:val="00521A48"/>
    <w:rsid w:val="00522B02"/>
    <w:rsid w:val="0052524B"/>
    <w:rsid w:val="00527895"/>
    <w:rsid w:val="0053030A"/>
    <w:rsid w:val="00531B5F"/>
    <w:rsid w:val="00533307"/>
    <w:rsid w:val="0053669E"/>
    <w:rsid w:val="00536F55"/>
    <w:rsid w:val="00537A42"/>
    <w:rsid w:val="00542777"/>
    <w:rsid w:val="005435C7"/>
    <w:rsid w:val="005461A2"/>
    <w:rsid w:val="005469C5"/>
    <w:rsid w:val="00550B6E"/>
    <w:rsid w:val="005528F5"/>
    <w:rsid w:val="00554B5C"/>
    <w:rsid w:val="00555852"/>
    <w:rsid w:val="00561663"/>
    <w:rsid w:val="00565D98"/>
    <w:rsid w:val="0057031F"/>
    <w:rsid w:val="00570B87"/>
    <w:rsid w:val="00574F14"/>
    <w:rsid w:val="005765CA"/>
    <w:rsid w:val="00582FE0"/>
    <w:rsid w:val="0058316B"/>
    <w:rsid w:val="00584C7B"/>
    <w:rsid w:val="005864E9"/>
    <w:rsid w:val="00587251"/>
    <w:rsid w:val="00591BB8"/>
    <w:rsid w:val="00591C70"/>
    <w:rsid w:val="005A0111"/>
    <w:rsid w:val="005A6AC0"/>
    <w:rsid w:val="005B0BAD"/>
    <w:rsid w:val="005B13FD"/>
    <w:rsid w:val="005B3F0D"/>
    <w:rsid w:val="005B54A3"/>
    <w:rsid w:val="005C1551"/>
    <w:rsid w:val="005C5623"/>
    <w:rsid w:val="005C5E67"/>
    <w:rsid w:val="005D1892"/>
    <w:rsid w:val="005D3D38"/>
    <w:rsid w:val="005D5749"/>
    <w:rsid w:val="005D6F29"/>
    <w:rsid w:val="005E1F82"/>
    <w:rsid w:val="005E3CA2"/>
    <w:rsid w:val="005E7954"/>
    <w:rsid w:val="005F03F6"/>
    <w:rsid w:val="005F1B0D"/>
    <w:rsid w:val="005F3DF2"/>
    <w:rsid w:val="005F5FE3"/>
    <w:rsid w:val="005F7F8C"/>
    <w:rsid w:val="00602125"/>
    <w:rsid w:val="00602B73"/>
    <w:rsid w:val="006034E6"/>
    <w:rsid w:val="006057B6"/>
    <w:rsid w:val="00622724"/>
    <w:rsid w:val="0062439E"/>
    <w:rsid w:val="00626304"/>
    <w:rsid w:val="00627746"/>
    <w:rsid w:val="006317AC"/>
    <w:rsid w:val="00631D19"/>
    <w:rsid w:val="00632B21"/>
    <w:rsid w:val="00634C0E"/>
    <w:rsid w:val="00641117"/>
    <w:rsid w:val="006423E2"/>
    <w:rsid w:val="00651DED"/>
    <w:rsid w:val="00652242"/>
    <w:rsid w:val="00653D5B"/>
    <w:rsid w:val="0065556F"/>
    <w:rsid w:val="00657DB0"/>
    <w:rsid w:val="00664B9F"/>
    <w:rsid w:val="00671861"/>
    <w:rsid w:val="00671F02"/>
    <w:rsid w:val="00673721"/>
    <w:rsid w:val="0067759B"/>
    <w:rsid w:val="00677DDE"/>
    <w:rsid w:val="0068101C"/>
    <w:rsid w:val="006867CA"/>
    <w:rsid w:val="006876AF"/>
    <w:rsid w:val="0069023C"/>
    <w:rsid w:val="006A3F04"/>
    <w:rsid w:val="006A61D4"/>
    <w:rsid w:val="006A727C"/>
    <w:rsid w:val="006A7909"/>
    <w:rsid w:val="006B2B35"/>
    <w:rsid w:val="006B4DD2"/>
    <w:rsid w:val="006B4E8A"/>
    <w:rsid w:val="006B5199"/>
    <w:rsid w:val="006B58AA"/>
    <w:rsid w:val="006B7B10"/>
    <w:rsid w:val="006C13C9"/>
    <w:rsid w:val="006C299F"/>
    <w:rsid w:val="006C2E34"/>
    <w:rsid w:val="006C4010"/>
    <w:rsid w:val="006D0B21"/>
    <w:rsid w:val="006D1776"/>
    <w:rsid w:val="006D5EE9"/>
    <w:rsid w:val="006D7ECD"/>
    <w:rsid w:val="006E2BFB"/>
    <w:rsid w:val="006E34BA"/>
    <w:rsid w:val="006E370C"/>
    <w:rsid w:val="006E4D01"/>
    <w:rsid w:val="006E747E"/>
    <w:rsid w:val="006F4915"/>
    <w:rsid w:val="006F645B"/>
    <w:rsid w:val="006F666D"/>
    <w:rsid w:val="007011C3"/>
    <w:rsid w:val="007055B5"/>
    <w:rsid w:val="007071A6"/>
    <w:rsid w:val="00707D86"/>
    <w:rsid w:val="00710548"/>
    <w:rsid w:val="0071186D"/>
    <w:rsid w:val="00711AB5"/>
    <w:rsid w:val="00715263"/>
    <w:rsid w:val="007177CF"/>
    <w:rsid w:val="00720C05"/>
    <w:rsid w:val="0072236C"/>
    <w:rsid w:val="00725719"/>
    <w:rsid w:val="00730824"/>
    <w:rsid w:val="00731977"/>
    <w:rsid w:val="00736C80"/>
    <w:rsid w:val="007377E1"/>
    <w:rsid w:val="007408A4"/>
    <w:rsid w:val="00744CA4"/>
    <w:rsid w:val="00746F6F"/>
    <w:rsid w:val="0074772D"/>
    <w:rsid w:val="00756BAA"/>
    <w:rsid w:val="00756D53"/>
    <w:rsid w:val="007571B9"/>
    <w:rsid w:val="00760252"/>
    <w:rsid w:val="00763235"/>
    <w:rsid w:val="00766C1A"/>
    <w:rsid w:val="007709D4"/>
    <w:rsid w:val="00772F4B"/>
    <w:rsid w:val="00774EAA"/>
    <w:rsid w:val="00775A71"/>
    <w:rsid w:val="00777BBF"/>
    <w:rsid w:val="00777EFC"/>
    <w:rsid w:val="00781CE2"/>
    <w:rsid w:val="00781EE7"/>
    <w:rsid w:val="00783F38"/>
    <w:rsid w:val="007843BC"/>
    <w:rsid w:val="00786BE1"/>
    <w:rsid w:val="00787BFD"/>
    <w:rsid w:val="007923CF"/>
    <w:rsid w:val="00792F0D"/>
    <w:rsid w:val="007932DD"/>
    <w:rsid w:val="0079349D"/>
    <w:rsid w:val="00794579"/>
    <w:rsid w:val="00794C2A"/>
    <w:rsid w:val="00795652"/>
    <w:rsid w:val="00797D7C"/>
    <w:rsid w:val="007A4401"/>
    <w:rsid w:val="007B4D1B"/>
    <w:rsid w:val="007C32D7"/>
    <w:rsid w:val="007C3B6F"/>
    <w:rsid w:val="007C3E2D"/>
    <w:rsid w:val="007C5A6C"/>
    <w:rsid w:val="007D5E6C"/>
    <w:rsid w:val="007D69A9"/>
    <w:rsid w:val="007E1DA5"/>
    <w:rsid w:val="007E289E"/>
    <w:rsid w:val="007E34DD"/>
    <w:rsid w:val="007E3570"/>
    <w:rsid w:val="007E3A3F"/>
    <w:rsid w:val="007F042B"/>
    <w:rsid w:val="007F2DE2"/>
    <w:rsid w:val="007F2E21"/>
    <w:rsid w:val="007F6C17"/>
    <w:rsid w:val="0080044C"/>
    <w:rsid w:val="00801F22"/>
    <w:rsid w:val="00802FAE"/>
    <w:rsid w:val="008072BE"/>
    <w:rsid w:val="0080762B"/>
    <w:rsid w:val="00810160"/>
    <w:rsid w:val="008107F5"/>
    <w:rsid w:val="00811D3D"/>
    <w:rsid w:val="0081415D"/>
    <w:rsid w:val="0083111F"/>
    <w:rsid w:val="00831C5B"/>
    <w:rsid w:val="00833B21"/>
    <w:rsid w:val="00835990"/>
    <w:rsid w:val="00844F29"/>
    <w:rsid w:val="00845A4A"/>
    <w:rsid w:val="00851D84"/>
    <w:rsid w:val="00853530"/>
    <w:rsid w:val="00861076"/>
    <w:rsid w:val="0086552A"/>
    <w:rsid w:val="00865954"/>
    <w:rsid w:val="00872831"/>
    <w:rsid w:val="00872EDE"/>
    <w:rsid w:val="0087740D"/>
    <w:rsid w:val="00877B56"/>
    <w:rsid w:val="00877D7D"/>
    <w:rsid w:val="00883406"/>
    <w:rsid w:val="0089293C"/>
    <w:rsid w:val="00894B0D"/>
    <w:rsid w:val="00896F24"/>
    <w:rsid w:val="008B1D32"/>
    <w:rsid w:val="008B2013"/>
    <w:rsid w:val="008B37E2"/>
    <w:rsid w:val="008B6122"/>
    <w:rsid w:val="008B6D8F"/>
    <w:rsid w:val="008C11FD"/>
    <w:rsid w:val="008C1283"/>
    <w:rsid w:val="008C1FA8"/>
    <w:rsid w:val="008C577B"/>
    <w:rsid w:val="008C58B3"/>
    <w:rsid w:val="008C5921"/>
    <w:rsid w:val="008C5C75"/>
    <w:rsid w:val="008D0BD7"/>
    <w:rsid w:val="008D0D21"/>
    <w:rsid w:val="008D1079"/>
    <w:rsid w:val="008D28BB"/>
    <w:rsid w:val="008E1947"/>
    <w:rsid w:val="008E283F"/>
    <w:rsid w:val="008E437C"/>
    <w:rsid w:val="008E503A"/>
    <w:rsid w:val="008E7323"/>
    <w:rsid w:val="008E7421"/>
    <w:rsid w:val="008F346A"/>
    <w:rsid w:val="008F3D1F"/>
    <w:rsid w:val="008F3F5E"/>
    <w:rsid w:val="008F4112"/>
    <w:rsid w:val="008F5B74"/>
    <w:rsid w:val="008F5C80"/>
    <w:rsid w:val="008F6547"/>
    <w:rsid w:val="008F7673"/>
    <w:rsid w:val="00902067"/>
    <w:rsid w:val="00903D6B"/>
    <w:rsid w:val="009049C4"/>
    <w:rsid w:val="009144A7"/>
    <w:rsid w:val="00915B65"/>
    <w:rsid w:val="00920B27"/>
    <w:rsid w:val="009266D0"/>
    <w:rsid w:val="00931843"/>
    <w:rsid w:val="00941FC6"/>
    <w:rsid w:val="0094431A"/>
    <w:rsid w:val="00944B6B"/>
    <w:rsid w:val="00945F44"/>
    <w:rsid w:val="00951CD0"/>
    <w:rsid w:val="00956422"/>
    <w:rsid w:val="00956F7B"/>
    <w:rsid w:val="00957946"/>
    <w:rsid w:val="009579D9"/>
    <w:rsid w:val="009610A1"/>
    <w:rsid w:val="009621F5"/>
    <w:rsid w:val="00963554"/>
    <w:rsid w:val="009647F1"/>
    <w:rsid w:val="009649A7"/>
    <w:rsid w:val="00965844"/>
    <w:rsid w:val="00965C34"/>
    <w:rsid w:val="009802AB"/>
    <w:rsid w:val="009804D0"/>
    <w:rsid w:val="009811A3"/>
    <w:rsid w:val="0098178A"/>
    <w:rsid w:val="00982B18"/>
    <w:rsid w:val="009A1BB1"/>
    <w:rsid w:val="009A26DC"/>
    <w:rsid w:val="009A3E95"/>
    <w:rsid w:val="009B04B1"/>
    <w:rsid w:val="009B4FD5"/>
    <w:rsid w:val="009B6E22"/>
    <w:rsid w:val="009C4CBB"/>
    <w:rsid w:val="009C5DA4"/>
    <w:rsid w:val="009C7864"/>
    <w:rsid w:val="009D2A7F"/>
    <w:rsid w:val="009D5DF8"/>
    <w:rsid w:val="009D643D"/>
    <w:rsid w:val="009D7950"/>
    <w:rsid w:val="009E0347"/>
    <w:rsid w:val="009E196D"/>
    <w:rsid w:val="009E452D"/>
    <w:rsid w:val="009E4C27"/>
    <w:rsid w:val="009E6A8E"/>
    <w:rsid w:val="009F05FF"/>
    <w:rsid w:val="009F5E64"/>
    <w:rsid w:val="00A00B4E"/>
    <w:rsid w:val="00A014CE"/>
    <w:rsid w:val="00A01E22"/>
    <w:rsid w:val="00A02BB1"/>
    <w:rsid w:val="00A07580"/>
    <w:rsid w:val="00A0780C"/>
    <w:rsid w:val="00A07A61"/>
    <w:rsid w:val="00A07F7F"/>
    <w:rsid w:val="00A15E19"/>
    <w:rsid w:val="00A174FF"/>
    <w:rsid w:val="00A206DD"/>
    <w:rsid w:val="00A25CC8"/>
    <w:rsid w:val="00A27889"/>
    <w:rsid w:val="00A3013A"/>
    <w:rsid w:val="00A31F5B"/>
    <w:rsid w:val="00A34559"/>
    <w:rsid w:val="00A34AA6"/>
    <w:rsid w:val="00A356C4"/>
    <w:rsid w:val="00A37E89"/>
    <w:rsid w:val="00A425B7"/>
    <w:rsid w:val="00A4351C"/>
    <w:rsid w:val="00A5229B"/>
    <w:rsid w:val="00A522E1"/>
    <w:rsid w:val="00A53199"/>
    <w:rsid w:val="00A561C6"/>
    <w:rsid w:val="00A659D3"/>
    <w:rsid w:val="00A65F47"/>
    <w:rsid w:val="00A72D95"/>
    <w:rsid w:val="00A76056"/>
    <w:rsid w:val="00A76EBE"/>
    <w:rsid w:val="00A778F3"/>
    <w:rsid w:val="00A817BE"/>
    <w:rsid w:val="00A83383"/>
    <w:rsid w:val="00A8383E"/>
    <w:rsid w:val="00A85104"/>
    <w:rsid w:val="00A86ADA"/>
    <w:rsid w:val="00A92C23"/>
    <w:rsid w:val="00A9331A"/>
    <w:rsid w:val="00A96ADF"/>
    <w:rsid w:val="00AA1D12"/>
    <w:rsid w:val="00AA5738"/>
    <w:rsid w:val="00AA7135"/>
    <w:rsid w:val="00AA79B4"/>
    <w:rsid w:val="00AA7BF2"/>
    <w:rsid w:val="00AB024A"/>
    <w:rsid w:val="00AB2A5E"/>
    <w:rsid w:val="00AB457A"/>
    <w:rsid w:val="00AB47FC"/>
    <w:rsid w:val="00AB59AF"/>
    <w:rsid w:val="00AB6CB6"/>
    <w:rsid w:val="00AB6D9C"/>
    <w:rsid w:val="00AB7EF1"/>
    <w:rsid w:val="00AC6A61"/>
    <w:rsid w:val="00AD0F65"/>
    <w:rsid w:val="00AD198D"/>
    <w:rsid w:val="00AD23F3"/>
    <w:rsid w:val="00AD3430"/>
    <w:rsid w:val="00AD7FFD"/>
    <w:rsid w:val="00AE010B"/>
    <w:rsid w:val="00AE3162"/>
    <w:rsid w:val="00AE31EC"/>
    <w:rsid w:val="00AE3C99"/>
    <w:rsid w:val="00AE4DE8"/>
    <w:rsid w:val="00AE552A"/>
    <w:rsid w:val="00AF42B0"/>
    <w:rsid w:val="00B01B91"/>
    <w:rsid w:val="00B0459C"/>
    <w:rsid w:val="00B06938"/>
    <w:rsid w:val="00B06FC0"/>
    <w:rsid w:val="00B07220"/>
    <w:rsid w:val="00B073E3"/>
    <w:rsid w:val="00B10682"/>
    <w:rsid w:val="00B12571"/>
    <w:rsid w:val="00B13A5D"/>
    <w:rsid w:val="00B15002"/>
    <w:rsid w:val="00B2021E"/>
    <w:rsid w:val="00B22068"/>
    <w:rsid w:val="00B23A99"/>
    <w:rsid w:val="00B26ADE"/>
    <w:rsid w:val="00B26CEA"/>
    <w:rsid w:val="00B26FE2"/>
    <w:rsid w:val="00B2733A"/>
    <w:rsid w:val="00B30856"/>
    <w:rsid w:val="00B30C9A"/>
    <w:rsid w:val="00B31138"/>
    <w:rsid w:val="00B31366"/>
    <w:rsid w:val="00B316E5"/>
    <w:rsid w:val="00B34AF9"/>
    <w:rsid w:val="00B35139"/>
    <w:rsid w:val="00B40C1D"/>
    <w:rsid w:val="00B53398"/>
    <w:rsid w:val="00B5456F"/>
    <w:rsid w:val="00B5480B"/>
    <w:rsid w:val="00B55CE5"/>
    <w:rsid w:val="00B56409"/>
    <w:rsid w:val="00B6362C"/>
    <w:rsid w:val="00B66404"/>
    <w:rsid w:val="00B70E83"/>
    <w:rsid w:val="00B72C4D"/>
    <w:rsid w:val="00B72D08"/>
    <w:rsid w:val="00B73CF8"/>
    <w:rsid w:val="00B743B9"/>
    <w:rsid w:val="00B74856"/>
    <w:rsid w:val="00B767DD"/>
    <w:rsid w:val="00B76F0F"/>
    <w:rsid w:val="00B802BC"/>
    <w:rsid w:val="00B80F69"/>
    <w:rsid w:val="00B85D80"/>
    <w:rsid w:val="00B86FE9"/>
    <w:rsid w:val="00B905D5"/>
    <w:rsid w:val="00B91D6B"/>
    <w:rsid w:val="00B92745"/>
    <w:rsid w:val="00B94053"/>
    <w:rsid w:val="00B942B5"/>
    <w:rsid w:val="00B94546"/>
    <w:rsid w:val="00B97C58"/>
    <w:rsid w:val="00BA22E7"/>
    <w:rsid w:val="00BA2CB1"/>
    <w:rsid w:val="00BA57CE"/>
    <w:rsid w:val="00BA620E"/>
    <w:rsid w:val="00BA6571"/>
    <w:rsid w:val="00BB36E0"/>
    <w:rsid w:val="00BB569B"/>
    <w:rsid w:val="00BB59BA"/>
    <w:rsid w:val="00BB7848"/>
    <w:rsid w:val="00BC06B5"/>
    <w:rsid w:val="00BC111C"/>
    <w:rsid w:val="00BC2953"/>
    <w:rsid w:val="00BC495A"/>
    <w:rsid w:val="00BC521A"/>
    <w:rsid w:val="00BC57AC"/>
    <w:rsid w:val="00BD2752"/>
    <w:rsid w:val="00BD5561"/>
    <w:rsid w:val="00BD55E3"/>
    <w:rsid w:val="00BD6739"/>
    <w:rsid w:val="00BD798C"/>
    <w:rsid w:val="00BE1C6E"/>
    <w:rsid w:val="00BE7E0B"/>
    <w:rsid w:val="00BE7F8F"/>
    <w:rsid w:val="00BF26FF"/>
    <w:rsid w:val="00BF2A4F"/>
    <w:rsid w:val="00BF4222"/>
    <w:rsid w:val="00C128A2"/>
    <w:rsid w:val="00C13E60"/>
    <w:rsid w:val="00C141B2"/>
    <w:rsid w:val="00C15DF2"/>
    <w:rsid w:val="00C177A2"/>
    <w:rsid w:val="00C2244B"/>
    <w:rsid w:val="00C25471"/>
    <w:rsid w:val="00C362C4"/>
    <w:rsid w:val="00C3724D"/>
    <w:rsid w:val="00C377FD"/>
    <w:rsid w:val="00C4107E"/>
    <w:rsid w:val="00C45E35"/>
    <w:rsid w:val="00C4725E"/>
    <w:rsid w:val="00C514D0"/>
    <w:rsid w:val="00C53C26"/>
    <w:rsid w:val="00C5518D"/>
    <w:rsid w:val="00C5600B"/>
    <w:rsid w:val="00C616CF"/>
    <w:rsid w:val="00C633B6"/>
    <w:rsid w:val="00C6782C"/>
    <w:rsid w:val="00C73322"/>
    <w:rsid w:val="00C770B4"/>
    <w:rsid w:val="00C83120"/>
    <w:rsid w:val="00C8520D"/>
    <w:rsid w:val="00C85D2B"/>
    <w:rsid w:val="00C91A5B"/>
    <w:rsid w:val="00C91EF1"/>
    <w:rsid w:val="00C92511"/>
    <w:rsid w:val="00C93519"/>
    <w:rsid w:val="00C93C46"/>
    <w:rsid w:val="00C952C7"/>
    <w:rsid w:val="00CA634A"/>
    <w:rsid w:val="00CB312C"/>
    <w:rsid w:val="00CB5BE3"/>
    <w:rsid w:val="00CC0687"/>
    <w:rsid w:val="00CC3C44"/>
    <w:rsid w:val="00CC523A"/>
    <w:rsid w:val="00CC5345"/>
    <w:rsid w:val="00CD1A16"/>
    <w:rsid w:val="00CD3460"/>
    <w:rsid w:val="00CD5AA9"/>
    <w:rsid w:val="00CD6A47"/>
    <w:rsid w:val="00CE32CE"/>
    <w:rsid w:val="00CE5AF4"/>
    <w:rsid w:val="00CF24A7"/>
    <w:rsid w:val="00CF69F6"/>
    <w:rsid w:val="00D00435"/>
    <w:rsid w:val="00D01343"/>
    <w:rsid w:val="00D03C68"/>
    <w:rsid w:val="00D0712B"/>
    <w:rsid w:val="00D07D02"/>
    <w:rsid w:val="00D107F2"/>
    <w:rsid w:val="00D10A34"/>
    <w:rsid w:val="00D121ED"/>
    <w:rsid w:val="00D1305D"/>
    <w:rsid w:val="00D1390A"/>
    <w:rsid w:val="00D16631"/>
    <w:rsid w:val="00D16B0C"/>
    <w:rsid w:val="00D20C6C"/>
    <w:rsid w:val="00D224F0"/>
    <w:rsid w:val="00D252C0"/>
    <w:rsid w:val="00D27BA3"/>
    <w:rsid w:val="00D3073C"/>
    <w:rsid w:val="00D347AA"/>
    <w:rsid w:val="00D36DCF"/>
    <w:rsid w:val="00D37340"/>
    <w:rsid w:val="00D37FDC"/>
    <w:rsid w:val="00D408EF"/>
    <w:rsid w:val="00D40A4F"/>
    <w:rsid w:val="00D42326"/>
    <w:rsid w:val="00D43AB7"/>
    <w:rsid w:val="00D45303"/>
    <w:rsid w:val="00D502F7"/>
    <w:rsid w:val="00D55C91"/>
    <w:rsid w:val="00D56183"/>
    <w:rsid w:val="00D5704D"/>
    <w:rsid w:val="00D5738E"/>
    <w:rsid w:val="00D573F3"/>
    <w:rsid w:val="00D6131E"/>
    <w:rsid w:val="00D61843"/>
    <w:rsid w:val="00D70CB4"/>
    <w:rsid w:val="00D710CD"/>
    <w:rsid w:val="00D721A0"/>
    <w:rsid w:val="00D72C3A"/>
    <w:rsid w:val="00D73AA9"/>
    <w:rsid w:val="00D76EE5"/>
    <w:rsid w:val="00D77939"/>
    <w:rsid w:val="00D80F1B"/>
    <w:rsid w:val="00D823F6"/>
    <w:rsid w:val="00D83215"/>
    <w:rsid w:val="00D83B38"/>
    <w:rsid w:val="00D83F34"/>
    <w:rsid w:val="00D84C94"/>
    <w:rsid w:val="00D90219"/>
    <w:rsid w:val="00D9561F"/>
    <w:rsid w:val="00D96AEF"/>
    <w:rsid w:val="00DA1139"/>
    <w:rsid w:val="00DA1FB1"/>
    <w:rsid w:val="00DA2721"/>
    <w:rsid w:val="00DA31E3"/>
    <w:rsid w:val="00DA5604"/>
    <w:rsid w:val="00DA7A59"/>
    <w:rsid w:val="00DB1A18"/>
    <w:rsid w:val="00DB565E"/>
    <w:rsid w:val="00DC0901"/>
    <w:rsid w:val="00DC143F"/>
    <w:rsid w:val="00DD3898"/>
    <w:rsid w:val="00DD39D5"/>
    <w:rsid w:val="00DE36CF"/>
    <w:rsid w:val="00DE56CF"/>
    <w:rsid w:val="00DF3FBA"/>
    <w:rsid w:val="00DF4EF1"/>
    <w:rsid w:val="00DF6587"/>
    <w:rsid w:val="00DF7B35"/>
    <w:rsid w:val="00E00903"/>
    <w:rsid w:val="00E0147A"/>
    <w:rsid w:val="00E05C39"/>
    <w:rsid w:val="00E07BCF"/>
    <w:rsid w:val="00E109C8"/>
    <w:rsid w:val="00E13B4B"/>
    <w:rsid w:val="00E14DEB"/>
    <w:rsid w:val="00E22A33"/>
    <w:rsid w:val="00E242D3"/>
    <w:rsid w:val="00E24940"/>
    <w:rsid w:val="00E25FEC"/>
    <w:rsid w:val="00E2608A"/>
    <w:rsid w:val="00E2775F"/>
    <w:rsid w:val="00E30429"/>
    <w:rsid w:val="00E325DB"/>
    <w:rsid w:val="00E35975"/>
    <w:rsid w:val="00E4154A"/>
    <w:rsid w:val="00E415EE"/>
    <w:rsid w:val="00E41BF7"/>
    <w:rsid w:val="00E431F2"/>
    <w:rsid w:val="00E44B7E"/>
    <w:rsid w:val="00E463FD"/>
    <w:rsid w:val="00E4756B"/>
    <w:rsid w:val="00E47BCF"/>
    <w:rsid w:val="00E530AF"/>
    <w:rsid w:val="00E53491"/>
    <w:rsid w:val="00E549F6"/>
    <w:rsid w:val="00E5520A"/>
    <w:rsid w:val="00E62B3E"/>
    <w:rsid w:val="00E66014"/>
    <w:rsid w:val="00E662D4"/>
    <w:rsid w:val="00E66799"/>
    <w:rsid w:val="00E757ED"/>
    <w:rsid w:val="00E80627"/>
    <w:rsid w:val="00E81EB3"/>
    <w:rsid w:val="00E84662"/>
    <w:rsid w:val="00E86A19"/>
    <w:rsid w:val="00E87072"/>
    <w:rsid w:val="00E8756F"/>
    <w:rsid w:val="00E94538"/>
    <w:rsid w:val="00E974A8"/>
    <w:rsid w:val="00EA6401"/>
    <w:rsid w:val="00EB1BD9"/>
    <w:rsid w:val="00EB1E78"/>
    <w:rsid w:val="00EB598C"/>
    <w:rsid w:val="00EC3A06"/>
    <w:rsid w:val="00EC3C4F"/>
    <w:rsid w:val="00EC438A"/>
    <w:rsid w:val="00EC6271"/>
    <w:rsid w:val="00EC6311"/>
    <w:rsid w:val="00EC6714"/>
    <w:rsid w:val="00EC72D3"/>
    <w:rsid w:val="00EC7417"/>
    <w:rsid w:val="00ED15C7"/>
    <w:rsid w:val="00ED3EA0"/>
    <w:rsid w:val="00ED77DF"/>
    <w:rsid w:val="00ED7CDD"/>
    <w:rsid w:val="00EE209D"/>
    <w:rsid w:val="00EE3E5B"/>
    <w:rsid w:val="00EE462C"/>
    <w:rsid w:val="00EE772E"/>
    <w:rsid w:val="00EF04DA"/>
    <w:rsid w:val="00EF35BD"/>
    <w:rsid w:val="00EF43EE"/>
    <w:rsid w:val="00EF6BE8"/>
    <w:rsid w:val="00EF6FB8"/>
    <w:rsid w:val="00F00785"/>
    <w:rsid w:val="00F007CE"/>
    <w:rsid w:val="00F00935"/>
    <w:rsid w:val="00F01F73"/>
    <w:rsid w:val="00F05580"/>
    <w:rsid w:val="00F118A8"/>
    <w:rsid w:val="00F1324D"/>
    <w:rsid w:val="00F145CA"/>
    <w:rsid w:val="00F1703C"/>
    <w:rsid w:val="00F17FFE"/>
    <w:rsid w:val="00F20107"/>
    <w:rsid w:val="00F20906"/>
    <w:rsid w:val="00F23C61"/>
    <w:rsid w:val="00F24021"/>
    <w:rsid w:val="00F2462C"/>
    <w:rsid w:val="00F25738"/>
    <w:rsid w:val="00F2593E"/>
    <w:rsid w:val="00F276B7"/>
    <w:rsid w:val="00F308AC"/>
    <w:rsid w:val="00F31D61"/>
    <w:rsid w:val="00F41E59"/>
    <w:rsid w:val="00F43B3D"/>
    <w:rsid w:val="00F5273C"/>
    <w:rsid w:val="00F55E98"/>
    <w:rsid w:val="00F569BB"/>
    <w:rsid w:val="00F57FDA"/>
    <w:rsid w:val="00F67072"/>
    <w:rsid w:val="00F74033"/>
    <w:rsid w:val="00F7459B"/>
    <w:rsid w:val="00F74EDD"/>
    <w:rsid w:val="00F84288"/>
    <w:rsid w:val="00F9476D"/>
    <w:rsid w:val="00F95E5E"/>
    <w:rsid w:val="00F97010"/>
    <w:rsid w:val="00F97B91"/>
    <w:rsid w:val="00FA1E1C"/>
    <w:rsid w:val="00FA287E"/>
    <w:rsid w:val="00FA4141"/>
    <w:rsid w:val="00FB386C"/>
    <w:rsid w:val="00FB631D"/>
    <w:rsid w:val="00FB667B"/>
    <w:rsid w:val="00FB6F00"/>
    <w:rsid w:val="00FC0FAC"/>
    <w:rsid w:val="00FC159D"/>
    <w:rsid w:val="00FC179C"/>
    <w:rsid w:val="00FC3B84"/>
    <w:rsid w:val="00FC3F9F"/>
    <w:rsid w:val="00FC623C"/>
    <w:rsid w:val="00FC7DAE"/>
    <w:rsid w:val="00FD1A46"/>
    <w:rsid w:val="00FD46F5"/>
    <w:rsid w:val="00FD4DB0"/>
    <w:rsid w:val="00FE19EA"/>
    <w:rsid w:val="00FE4357"/>
    <w:rsid w:val="00FF169D"/>
    <w:rsid w:val="00FF4414"/>
    <w:rsid w:val="00FF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14:docId w14:val="1226DB95"/>
  <w15:docId w15:val="{E6053D01-1369-47A5-BD82-D240A68D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A8E"/>
    <w:pPr>
      <w:spacing w:after="120" w:line="360" w:lineRule="auto"/>
      <w:jc w:val="both"/>
    </w:pPr>
    <w:rPr>
      <w:rFonts w:ascii="Arial" w:hAnsi="Arial" w:cs="Arial"/>
      <w:sz w:val="22"/>
      <w:lang w:eastAsia="en-US"/>
    </w:rPr>
  </w:style>
  <w:style w:type="paragraph" w:styleId="Heading1">
    <w:name w:val="heading 1"/>
    <w:basedOn w:val="Normal"/>
    <w:link w:val="Heading1Char"/>
    <w:qFormat/>
    <w:rsid w:val="009E6A8E"/>
    <w:pPr>
      <w:numPr>
        <w:ilvl w:val="2"/>
        <w:numId w:val="2"/>
      </w:numPr>
      <w:outlineLvl w:val="0"/>
    </w:pPr>
  </w:style>
  <w:style w:type="paragraph" w:styleId="Heading2">
    <w:name w:val="heading 2"/>
    <w:basedOn w:val="Normal"/>
    <w:link w:val="Heading2Char"/>
    <w:qFormat/>
    <w:rsid w:val="009E6A8E"/>
    <w:pPr>
      <w:numPr>
        <w:ilvl w:val="3"/>
        <w:numId w:val="2"/>
      </w:numPr>
      <w:tabs>
        <w:tab w:val="clear" w:pos="1430"/>
        <w:tab w:val="num" w:pos="720"/>
      </w:tabs>
      <w:ind w:left="720"/>
      <w:outlineLvl w:val="1"/>
    </w:pPr>
  </w:style>
  <w:style w:type="paragraph" w:styleId="Heading3">
    <w:name w:val="heading 3"/>
    <w:basedOn w:val="Normal"/>
    <w:link w:val="Heading3Char"/>
    <w:qFormat/>
    <w:rsid w:val="009E6A8E"/>
    <w:pPr>
      <w:numPr>
        <w:ilvl w:val="4"/>
        <w:numId w:val="2"/>
      </w:numPr>
      <w:tabs>
        <w:tab w:val="clear" w:pos="1436"/>
        <w:tab w:val="num" w:pos="1588"/>
      </w:tabs>
      <w:ind w:left="1588"/>
      <w:outlineLvl w:val="2"/>
    </w:pPr>
  </w:style>
  <w:style w:type="paragraph" w:styleId="Heading4">
    <w:name w:val="heading 4"/>
    <w:basedOn w:val="Normal"/>
    <w:qFormat/>
    <w:rsid w:val="009E6A8E"/>
    <w:pPr>
      <w:numPr>
        <w:ilvl w:val="5"/>
        <w:numId w:val="2"/>
      </w:numPr>
      <w:outlineLvl w:val="3"/>
    </w:pPr>
  </w:style>
  <w:style w:type="paragraph" w:styleId="Heading5">
    <w:name w:val="heading 5"/>
    <w:basedOn w:val="Normal"/>
    <w:qFormat/>
    <w:rsid w:val="009E6A8E"/>
    <w:pPr>
      <w:numPr>
        <w:ilvl w:val="6"/>
        <w:numId w:val="2"/>
      </w:numPr>
      <w:outlineLvl w:val="4"/>
    </w:pPr>
  </w:style>
  <w:style w:type="paragraph" w:styleId="Heading6">
    <w:name w:val="heading 6"/>
    <w:basedOn w:val="Normal"/>
    <w:next w:val="Normal"/>
    <w:qFormat/>
    <w:rsid w:val="009E6A8E"/>
    <w:pPr>
      <w:keepNext/>
      <w:spacing w:before="240"/>
      <w:jc w:val="center"/>
      <w:outlineLvl w:val="5"/>
    </w:pPr>
    <w:rPr>
      <w:b/>
      <w:caps/>
    </w:rPr>
  </w:style>
  <w:style w:type="paragraph" w:styleId="Heading7">
    <w:name w:val="heading 7"/>
    <w:basedOn w:val="Normal"/>
    <w:next w:val="Normal"/>
    <w:qFormat/>
    <w:rsid w:val="009E6A8E"/>
    <w:pPr>
      <w:spacing w:before="240"/>
      <w:outlineLvl w:val="6"/>
    </w:pPr>
  </w:style>
  <w:style w:type="paragraph" w:styleId="Heading8">
    <w:name w:val="heading 8"/>
    <w:basedOn w:val="Normal"/>
    <w:next w:val="Normal"/>
    <w:qFormat/>
    <w:rsid w:val="009E6A8E"/>
    <w:pPr>
      <w:outlineLvl w:val="7"/>
    </w:pPr>
  </w:style>
  <w:style w:type="paragraph" w:styleId="Heading9">
    <w:name w:val="heading 9"/>
    <w:basedOn w:val="Normal"/>
    <w:next w:val="Normal"/>
    <w:qFormat/>
    <w:rsid w:val="009E6A8E"/>
    <w:p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E6A8E"/>
    <w:rPr>
      <w:rFonts w:ascii="Arial" w:hAnsi="Arial" w:cs="Arial"/>
      <w:sz w:val="22"/>
    </w:rPr>
  </w:style>
  <w:style w:type="paragraph" w:customStyle="1" w:styleId="TOCHeading1">
    <w:name w:val="TOCHeading 1"/>
    <w:basedOn w:val="Heading1"/>
    <w:next w:val="Heading2"/>
    <w:rsid w:val="009E6A8E"/>
    <w:pPr>
      <w:keepNext/>
      <w:keepLines/>
      <w:spacing w:before="240"/>
    </w:pPr>
    <w:rPr>
      <w:b/>
      <w:caps/>
    </w:rPr>
  </w:style>
  <w:style w:type="paragraph" w:customStyle="1" w:styleId="TOCHeading2">
    <w:name w:val="TOCHeading 2"/>
    <w:basedOn w:val="Heading2"/>
    <w:next w:val="Heading3"/>
    <w:rsid w:val="009E6A8E"/>
    <w:pPr>
      <w:keepNext/>
    </w:pPr>
    <w:rPr>
      <w:b/>
    </w:rPr>
  </w:style>
  <w:style w:type="paragraph" w:customStyle="1" w:styleId="TOCHeading3">
    <w:name w:val="TOCHeading 3"/>
    <w:basedOn w:val="Heading3"/>
    <w:next w:val="Heading4"/>
    <w:rsid w:val="009E6A8E"/>
    <w:pPr>
      <w:keepNext/>
    </w:pPr>
    <w:rPr>
      <w:u w:val="single"/>
    </w:rPr>
  </w:style>
  <w:style w:type="paragraph" w:styleId="Title">
    <w:name w:val="Title"/>
    <w:basedOn w:val="Normal"/>
    <w:next w:val="Heading1"/>
    <w:qFormat/>
    <w:rsid w:val="009E6A8E"/>
    <w:pPr>
      <w:keepNext/>
      <w:keepLines/>
      <w:spacing w:before="240"/>
      <w:jc w:val="center"/>
      <w:outlineLvl w:val="0"/>
    </w:pPr>
    <w:rPr>
      <w:b/>
      <w:caps/>
      <w:kern w:val="28"/>
    </w:rPr>
  </w:style>
  <w:style w:type="paragraph" w:customStyle="1" w:styleId="Indent1-2">
    <w:name w:val="Indent1-2"/>
    <w:basedOn w:val="Normal"/>
    <w:rsid w:val="009E6A8E"/>
    <w:pPr>
      <w:ind w:left="720"/>
    </w:pPr>
  </w:style>
  <w:style w:type="paragraph" w:customStyle="1" w:styleId="Indent3">
    <w:name w:val="Indent3"/>
    <w:basedOn w:val="Normal"/>
    <w:rsid w:val="009E6A8E"/>
    <w:pPr>
      <w:ind w:left="1588"/>
    </w:pPr>
  </w:style>
  <w:style w:type="paragraph" w:customStyle="1" w:styleId="Indent4">
    <w:name w:val="Indent4"/>
    <w:basedOn w:val="Normal"/>
    <w:rsid w:val="009E6A8E"/>
    <w:pPr>
      <w:ind w:left="2948"/>
    </w:pPr>
  </w:style>
  <w:style w:type="paragraph" w:customStyle="1" w:styleId="TOCHeading7">
    <w:name w:val="TOCHeading 7"/>
    <w:basedOn w:val="Heading7"/>
    <w:rsid w:val="009E6A8E"/>
    <w:pPr>
      <w:keepNext/>
    </w:pPr>
    <w:rPr>
      <w:b/>
      <w:caps/>
    </w:rPr>
  </w:style>
  <w:style w:type="paragraph" w:customStyle="1" w:styleId="TOCHeading8">
    <w:name w:val="TOCHeading 8"/>
    <w:basedOn w:val="Heading8"/>
    <w:rsid w:val="009E6A8E"/>
    <w:pPr>
      <w:keepNext/>
    </w:pPr>
    <w:rPr>
      <w:b/>
    </w:rPr>
  </w:style>
  <w:style w:type="paragraph" w:customStyle="1" w:styleId="TOCHeading9">
    <w:name w:val="TOCHeading 9"/>
    <w:basedOn w:val="Heading9"/>
    <w:rsid w:val="009E6A8E"/>
    <w:pPr>
      <w:keepNext/>
    </w:pPr>
    <w:rPr>
      <w:u w:val="single"/>
    </w:rPr>
  </w:style>
  <w:style w:type="paragraph" w:customStyle="1" w:styleId="ReStart">
    <w:name w:val="ReStart"/>
    <w:basedOn w:val="Normal"/>
    <w:next w:val="Heading1"/>
    <w:rsid w:val="009E6A8E"/>
    <w:pPr>
      <w:numPr>
        <w:numId w:val="2"/>
      </w:numPr>
      <w:spacing w:line="14" w:lineRule="exact"/>
    </w:pPr>
  </w:style>
  <w:style w:type="paragraph" w:styleId="TableofAuthorities">
    <w:name w:val="table of authorities"/>
    <w:basedOn w:val="Normal"/>
    <w:next w:val="Normal"/>
    <w:semiHidden/>
    <w:rsid w:val="009E6A8E"/>
    <w:pPr>
      <w:ind w:left="240" w:hanging="240"/>
    </w:pPr>
  </w:style>
  <w:style w:type="paragraph" w:customStyle="1" w:styleId="Comments">
    <w:name w:val="Comments"/>
    <w:basedOn w:val="Normal"/>
    <w:next w:val="Normal"/>
    <w:rsid w:val="009E6A8E"/>
    <w:rPr>
      <w:i/>
    </w:rPr>
  </w:style>
  <w:style w:type="paragraph" w:customStyle="1" w:styleId="SubSection">
    <w:name w:val="SubSection"/>
    <w:basedOn w:val="Normal"/>
    <w:next w:val="Heading1"/>
    <w:rsid w:val="009E6A8E"/>
    <w:pPr>
      <w:numPr>
        <w:ilvl w:val="1"/>
        <w:numId w:val="2"/>
      </w:numPr>
      <w:spacing w:before="240"/>
      <w:jc w:val="center"/>
    </w:pPr>
    <w:rPr>
      <w:b/>
      <w:caps/>
    </w:rPr>
  </w:style>
  <w:style w:type="paragraph" w:styleId="Header">
    <w:name w:val="header"/>
    <w:basedOn w:val="Normal"/>
    <w:rsid w:val="009E6A8E"/>
    <w:pPr>
      <w:tabs>
        <w:tab w:val="center" w:pos="4153"/>
        <w:tab w:val="right" w:pos="8306"/>
      </w:tabs>
    </w:pPr>
  </w:style>
  <w:style w:type="paragraph" w:styleId="Footer">
    <w:name w:val="footer"/>
    <w:basedOn w:val="Normal"/>
    <w:link w:val="FooterChar"/>
    <w:uiPriority w:val="99"/>
    <w:rsid w:val="009E6A8E"/>
    <w:pPr>
      <w:tabs>
        <w:tab w:val="center" w:pos="4508"/>
        <w:tab w:val="right" w:pos="9015"/>
      </w:tabs>
      <w:spacing w:after="0"/>
    </w:pPr>
  </w:style>
  <w:style w:type="paragraph" w:styleId="TOC1">
    <w:name w:val="toc 1"/>
    <w:basedOn w:val="Normal"/>
    <w:next w:val="Normal"/>
    <w:autoRedefine/>
    <w:uiPriority w:val="39"/>
    <w:rsid w:val="009E6A8E"/>
    <w:pPr>
      <w:tabs>
        <w:tab w:val="left" w:pos="720"/>
        <w:tab w:val="right" w:leader="dot" w:pos="9015"/>
      </w:tabs>
      <w:jc w:val="left"/>
    </w:pPr>
    <w:rPr>
      <w:b/>
      <w:caps/>
      <w:noProof/>
    </w:rPr>
  </w:style>
  <w:style w:type="paragraph" w:styleId="TOC2">
    <w:name w:val="toc 2"/>
    <w:basedOn w:val="Normal"/>
    <w:next w:val="Normal"/>
    <w:autoRedefine/>
    <w:uiPriority w:val="39"/>
    <w:rsid w:val="009E6A8E"/>
    <w:pPr>
      <w:tabs>
        <w:tab w:val="left" w:pos="720"/>
        <w:tab w:val="right" w:leader="dot" w:pos="9015"/>
      </w:tabs>
      <w:ind w:left="720" w:hanging="720"/>
    </w:pPr>
    <w:rPr>
      <w:b/>
      <w:caps/>
      <w:noProof/>
    </w:rPr>
  </w:style>
  <w:style w:type="paragraph" w:styleId="TOC3">
    <w:name w:val="toc 3"/>
    <w:basedOn w:val="Normal"/>
    <w:next w:val="Normal"/>
    <w:autoRedefine/>
    <w:semiHidden/>
    <w:rsid w:val="009E6A8E"/>
    <w:pPr>
      <w:tabs>
        <w:tab w:val="left" w:pos="720"/>
        <w:tab w:val="right" w:leader="dot" w:pos="9015"/>
      </w:tabs>
      <w:ind w:left="720" w:hanging="720"/>
    </w:pPr>
    <w:rPr>
      <w:noProof/>
    </w:rPr>
  </w:style>
  <w:style w:type="paragraph" w:styleId="TOC4">
    <w:name w:val="toc 4"/>
    <w:basedOn w:val="Normal"/>
    <w:next w:val="Normal"/>
    <w:autoRedefine/>
    <w:semiHidden/>
    <w:rsid w:val="009E6A8E"/>
    <w:pPr>
      <w:ind w:left="720"/>
    </w:pPr>
  </w:style>
  <w:style w:type="paragraph" w:styleId="TOC5">
    <w:name w:val="toc 5"/>
    <w:basedOn w:val="Normal"/>
    <w:next w:val="Normal"/>
    <w:autoRedefine/>
    <w:semiHidden/>
    <w:rsid w:val="009E6A8E"/>
    <w:pPr>
      <w:ind w:left="960"/>
    </w:pPr>
  </w:style>
  <w:style w:type="paragraph" w:styleId="TOC6">
    <w:name w:val="toc 6"/>
    <w:basedOn w:val="Normal"/>
    <w:next w:val="Normal"/>
    <w:autoRedefine/>
    <w:semiHidden/>
    <w:rsid w:val="009E6A8E"/>
    <w:pPr>
      <w:ind w:left="1200"/>
    </w:pPr>
  </w:style>
  <w:style w:type="paragraph" w:styleId="TOC7">
    <w:name w:val="toc 7"/>
    <w:basedOn w:val="Normal"/>
    <w:next w:val="Normal"/>
    <w:autoRedefine/>
    <w:semiHidden/>
    <w:rsid w:val="009E6A8E"/>
    <w:pPr>
      <w:ind w:left="1440"/>
    </w:pPr>
  </w:style>
  <w:style w:type="paragraph" w:styleId="TOC8">
    <w:name w:val="toc 8"/>
    <w:basedOn w:val="Normal"/>
    <w:next w:val="Normal"/>
    <w:autoRedefine/>
    <w:semiHidden/>
    <w:rsid w:val="009E6A8E"/>
    <w:pPr>
      <w:ind w:left="1680"/>
    </w:pPr>
  </w:style>
  <w:style w:type="paragraph" w:styleId="TOC9">
    <w:name w:val="toc 9"/>
    <w:basedOn w:val="Normal"/>
    <w:next w:val="Normal"/>
    <w:autoRedefine/>
    <w:semiHidden/>
    <w:rsid w:val="009E6A8E"/>
    <w:pPr>
      <w:ind w:left="1920"/>
    </w:pPr>
  </w:style>
  <w:style w:type="numbering" w:styleId="111111">
    <w:name w:val="Outline List 2"/>
    <w:basedOn w:val="NoList"/>
    <w:rsid w:val="00E530AF"/>
    <w:pPr>
      <w:numPr>
        <w:numId w:val="3"/>
      </w:numPr>
    </w:pPr>
  </w:style>
  <w:style w:type="paragraph" w:customStyle="1" w:styleId="Indent5">
    <w:name w:val="Indent5"/>
    <w:basedOn w:val="Indent4"/>
    <w:rsid w:val="009E6A8E"/>
    <w:pPr>
      <w:ind w:left="4423"/>
    </w:pPr>
  </w:style>
  <w:style w:type="numbering" w:styleId="1ai">
    <w:name w:val="Outline List 1"/>
    <w:basedOn w:val="NoList"/>
    <w:rsid w:val="00E530AF"/>
    <w:pPr>
      <w:numPr>
        <w:numId w:val="4"/>
      </w:numPr>
    </w:pPr>
  </w:style>
  <w:style w:type="numbering" w:styleId="ArticleSection">
    <w:name w:val="Outline List 3"/>
    <w:basedOn w:val="NoList"/>
    <w:rsid w:val="00E530AF"/>
    <w:pPr>
      <w:numPr>
        <w:numId w:val="5"/>
      </w:numPr>
    </w:pPr>
  </w:style>
  <w:style w:type="paragraph" w:styleId="BalloonText">
    <w:name w:val="Balloon Text"/>
    <w:basedOn w:val="Normal"/>
    <w:semiHidden/>
    <w:rsid w:val="00E530AF"/>
    <w:rPr>
      <w:sz w:val="16"/>
      <w:szCs w:val="16"/>
    </w:rPr>
  </w:style>
  <w:style w:type="paragraph" w:styleId="BlockText">
    <w:name w:val="Block Text"/>
    <w:basedOn w:val="Normal"/>
    <w:rsid w:val="00E530AF"/>
    <w:pPr>
      <w:ind w:left="1440" w:right="1440"/>
    </w:pPr>
  </w:style>
  <w:style w:type="paragraph" w:styleId="BodyText">
    <w:name w:val="Body Text"/>
    <w:basedOn w:val="Normal"/>
    <w:rsid w:val="00E530AF"/>
  </w:style>
  <w:style w:type="paragraph" w:styleId="BodyText2">
    <w:name w:val="Body Text 2"/>
    <w:basedOn w:val="Normal"/>
    <w:rsid w:val="00E530AF"/>
    <w:pPr>
      <w:spacing w:line="480" w:lineRule="auto"/>
    </w:pPr>
  </w:style>
  <w:style w:type="paragraph" w:styleId="BodyText3">
    <w:name w:val="Body Text 3"/>
    <w:basedOn w:val="Normal"/>
    <w:rsid w:val="00E530AF"/>
    <w:rPr>
      <w:sz w:val="16"/>
      <w:szCs w:val="16"/>
    </w:rPr>
  </w:style>
  <w:style w:type="paragraph" w:styleId="BodyTextFirstIndent">
    <w:name w:val="Body Text First Indent"/>
    <w:basedOn w:val="BodyText"/>
    <w:rsid w:val="00E530AF"/>
    <w:pPr>
      <w:ind w:firstLine="210"/>
    </w:pPr>
  </w:style>
  <w:style w:type="paragraph" w:styleId="BodyTextIndent">
    <w:name w:val="Body Text Indent"/>
    <w:basedOn w:val="Normal"/>
    <w:rsid w:val="00E530AF"/>
    <w:pPr>
      <w:ind w:left="283"/>
    </w:pPr>
  </w:style>
  <w:style w:type="paragraph" w:styleId="BodyTextFirstIndent2">
    <w:name w:val="Body Text First Indent 2"/>
    <w:basedOn w:val="BodyTextIndent"/>
    <w:rsid w:val="00E530AF"/>
    <w:pPr>
      <w:ind w:firstLine="210"/>
    </w:pPr>
  </w:style>
  <w:style w:type="paragraph" w:styleId="BodyTextIndent2">
    <w:name w:val="Body Text Indent 2"/>
    <w:basedOn w:val="Normal"/>
    <w:rsid w:val="00E530AF"/>
    <w:pPr>
      <w:spacing w:line="480" w:lineRule="auto"/>
      <w:ind w:left="283"/>
    </w:pPr>
  </w:style>
  <w:style w:type="paragraph" w:styleId="BodyTextIndent3">
    <w:name w:val="Body Text Indent 3"/>
    <w:basedOn w:val="Normal"/>
    <w:rsid w:val="00E530AF"/>
    <w:pPr>
      <w:ind w:left="283"/>
    </w:pPr>
    <w:rPr>
      <w:sz w:val="16"/>
      <w:szCs w:val="16"/>
    </w:rPr>
  </w:style>
  <w:style w:type="paragraph" w:styleId="Caption">
    <w:name w:val="caption"/>
    <w:basedOn w:val="Normal"/>
    <w:next w:val="Normal"/>
    <w:qFormat/>
    <w:rsid w:val="00E530AF"/>
    <w:rPr>
      <w:b/>
      <w:bCs/>
    </w:rPr>
  </w:style>
  <w:style w:type="paragraph" w:styleId="Closing">
    <w:name w:val="Closing"/>
    <w:basedOn w:val="Normal"/>
    <w:rsid w:val="00E530AF"/>
    <w:pPr>
      <w:ind w:left="4252"/>
    </w:pPr>
  </w:style>
  <w:style w:type="character" w:styleId="CommentReference">
    <w:name w:val="annotation reference"/>
    <w:basedOn w:val="DefaultParagraphFont"/>
    <w:uiPriority w:val="99"/>
    <w:rsid w:val="00E530AF"/>
    <w:rPr>
      <w:rFonts w:ascii="Arial" w:hAnsi="Arial" w:cs="Arial"/>
      <w:sz w:val="16"/>
      <w:szCs w:val="16"/>
    </w:rPr>
  </w:style>
  <w:style w:type="paragraph" w:styleId="CommentText">
    <w:name w:val="annotation text"/>
    <w:basedOn w:val="Normal"/>
    <w:link w:val="CommentTextChar"/>
    <w:uiPriority w:val="99"/>
    <w:rsid w:val="00E530AF"/>
  </w:style>
  <w:style w:type="paragraph" w:styleId="CommentSubject">
    <w:name w:val="annotation subject"/>
    <w:basedOn w:val="CommentText"/>
    <w:next w:val="CommentText"/>
    <w:semiHidden/>
    <w:rsid w:val="00E530AF"/>
    <w:rPr>
      <w:b/>
      <w:bCs/>
    </w:rPr>
  </w:style>
  <w:style w:type="paragraph" w:styleId="Date">
    <w:name w:val="Date"/>
    <w:basedOn w:val="Normal"/>
    <w:next w:val="Normal"/>
    <w:rsid w:val="00E530AF"/>
  </w:style>
  <w:style w:type="paragraph" w:styleId="DocumentMap">
    <w:name w:val="Document Map"/>
    <w:basedOn w:val="Normal"/>
    <w:semiHidden/>
    <w:rsid w:val="00E530AF"/>
    <w:pPr>
      <w:shd w:val="clear" w:color="auto" w:fill="000080"/>
    </w:pPr>
  </w:style>
  <w:style w:type="paragraph" w:styleId="E-mailSignature">
    <w:name w:val="E-mail Signature"/>
    <w:basedOn w:val="Normal"/>
    <w:rsid w:val="00E530AF"/>
  </w:style>
  <w:style w:type="character" w:styleId="Emphasis">
    <w:name w:val="Emphasis"/>
    <w:basedOn w:val="DefaultParagraphFont"/>
    <w:uiPriority w:val="20"/>
    <w:qFormat/>
    <w:rsid w:val="00E530AF"/>
    <w:rPr>
      <w:rFonts w:ascii="Arial" w:hAnsi="Arial" w:cs="Arial"/>
      <w:i/>
      <w:iCs/>
      <w:sz w:val="22"/>
    </w:rPr>
  </w:style>
  <w:style w:type="character" w:styleId="EndnoteReference">
    <w:name w:val="endnote reference"/>
    <w:basedOn w:val="DefaultParagraphFont"/>
    <w:semiHidden/>
    <w:rsid w:val="00E530AF"/>
    <w:rPr>
      <w:rFonts w:ascii="Arial" w:hAnsi="Arial" w:cs="Arial"/>
      <w:sz w:val="22"/>
      <w:vertAlign w:val="superscript"/>
    </w:rPr>
  </w:style>
  <w:style w:type="paragraph" w:styleId="EndnoteText">
    <w:name w:val="endnote text"/>
    <w:basedOn w:val="Normal"/>
    <w:semiHidden/>
    <w:rsid w:val="00E530AF"/>
  </w:style>
  <w:style w:type="paragraph" w:styleId="EnvelopeAddress">
    <w:name w:val="envelope address"/>
    <w:basedOn w:val="Normal"/>
    <w:rsid w:val="00E530AF"/>
    <w:pPr>
      <w:framePr w:w="7920" w:h="1980" w:hRule="exact" w:hSpace="180" w:wrap="auto" w:hAnchor="page" w:xAlign="center" w:yAlign="bottom"/>
      <w:ind w:left="2880"/>
    </w:pPr>
    <w:rPr>
      <w:szCs w:val="24"/>
    </w:rPr>
  </w:style>
  <w:style w:type="paragraph" w:styleId="EnvelopeReturn">
    <w:name w:val="envelope return"/>
    <w:basedOn w:val="Normal"/>
    <w:rsid w:val="00E530AF"/>
  </w:style>
  <w:style w:type="character" w:styleId="FollowedHyperlink">
    <w:name w:val="FollowedHyperlink"/>
    <w:basedOn w:val="DefaultParagraphFont"/>
    <w:rsid w:val="00E530AF"/>
    <w:rPr>
      <w:rFonts w:ascii="Arial" w:hAnsi="Arial" w:cs="Arial"/>
      <w:color w:val="800080"/>
      <w:sz w:val="22"/>
      <w:u w:val="single"/>
    </w:rPr>
  </w:style>
  <w:style w:type="character" w:styleId="FootnoteReference">
    <w:name w:val="footnote reference"/>
    <w:basedOn w:val="DefaultParagraphFont"/>
    <w:semiHidden/>
    <w:rsid w:val="00E530AF"/>
    <w:rPr>
      <w:rFonts w:ascii="Arial" w:hAnsi="Arial" w:cs="Arial"/>
      <w:sz w:val="22"/>
      <w:vertAlign w:val="superscript"/>
    </w:rPr>
  </w:style>
  <w:style w:type="paragraph" w:styleId="FootnoteText">
    <w:name w:val="footnote text"/>
    <w:basedOn w:val="Normal"/>
    <w:semiHidden/>
    <w:rsid w:val="00E530AF"/>
  </w:style>
  <w:style w:type="character" w:styleId="HTMLAcronym">
    <w:name w:val="HTML Acronym"/>
    <w:basedOn w:val="DefaultParagraphFont"/>
    <w:rsid w:val="00E530AF"/>
    <w:rPr>
      <w:rFonts w:ascii="Arial" w:hAnsi="Arial" w:cs="Arial"/>
      <w:sz w:val="22"/>
    </w:rPr>
  </w:style>
  <w:style w:type="paragraph" w:styleId="HTMLAddress">
    <w:name w:val="HTML Address"/>
    <w:basedOn w:val="Normal"/>
    <w:rsid w:val="00E530AF"/>
    <w:rPr>
      <w:i/>
      <w:iCs/>
    </w:rPr>
  </w:style>
  <w:style w:type="character" w:styleId="HTMLCite">
    <w:name w:val="HTML Cite"/>
    <w:basedOn w:val="DefaultParagraphFont"/>
    <w:rsid w:val="00E530AF"/>
    <w:rPr>
      <w:rFonts w:ascii="Arial" w:hAnsi="Arial" w:cs="Arial"/>
      <w:i/>
      <w:iCs/>
      <w:sz w:val="22"/>
    </w:rPr>
  </w:style>
  <w:style w:type="character" w:styleId="HTMLCode">
    <w:name w:val="HTML Code"/>
    <w:basedOn w:val="DefaultParagraphFont"/>
    <w:rsid w:val="00E530AF"/>
    <w:rPr>
      <w:rFonts w:ascii="Arial" w:hAnsi="Arial" w:cs="Arial"/>
      <w:sz w:val="22"/>
      <w:szCs w:val="20"/>
    </w:rPr>
  </w:style>
  <w:style w:type="character" w:styleId="HTMLDefinition">
    <w:name w:val="HTML Definition"/>
    <w:basedOn w:val="DefaultParagraphFont"/>
    <w:rsid w:val="00E530AF"/>
    <w:rPr>
      <w:rFonts w:ascii="Arial" w:hAnsi="Arial" w:cs="Arial"/>
      <w:i/>
      <w:iCs/>
      <w:sz w:val="22"/>
    </w:rPr>
  </w:style>
  <w:style w:type="character" w:styleId="HTMLKeyboard">
    <w:name w:val="HTML Keyboard"/>
    <w:basedOn w:val="DefaultParagraphFont"/>
    <w:rsid w:val="00E530AF"/>
    <w:rPr>
      <w:rFonts w:ascii="Arial" w:hAnsi="Arial" w:cs="Arial"/>
      <w:sz w:val="22"/>
      <w:szCs w:val="20"/>
    </w:rPr>
  </w:style>
  <w:style w:type="paragraph" w:styleId="HTMLPreformatted">
    <w:name w:val="HTML Preformatted"/>
    <w:basedOn w:val="Normal"/>
    <w:rsid w:val="00E530AF"/>
  </w:style>
  <w:style w:type="character" w:styleId="HTMLSample">
    <w:name w:val="HTML Sample"/>
    <w:basedOn w:val="DefaultParagraphFont"/>
    <w:rsid w:val="00E530AF"/>
    <w:rPr>
      <w:rFonts w:ascii="Arial" w:hAnsi="Arial" w:cs="Arial"/>
      <w:sz w:val="22"/>
    </w:rPr>
  </w:style>
  <w:style w:type="character" w:styleId="HTMLTypewriter">
    <w:name w:val="HTML Typewriter"/>
    <w:basedOn w:val="DefaultParagraphFont"/>
    <w:rsid w:val="00E530AF"/>
    <w:rPr>
      <w:rFonts w:ascii="Arial" w:hAnsi="Arial" w:cs="Arial"/>
      <w:sz w:val="22"/>
      <w:szCs w:val="20"/>
    </w:rPr>
  </w:style>
  <w:style w:type="character" w:styleId="HTMLVariable">
    <w:name w:val="HTML Variable"/>
    <w:basedOn w:val="DefaultParagraphFont"/>
    <w:rsid w:val="00E530AF"/>
    <w:rPr>
      <w:rFonts w:ascii="Arial" w:hAnsi="Arial" w:cs="Arial"/>
      <w:i/>
      <w:iCs/>
      <w:sz w:val="22"/>
    </w:rPr>
  </w:style>
  <w:style w:type="character" w:styleId="Hyperlink">
    <w:name w:val="Hyperlink"/>
    <w:basedOn w:val="DefaultParagraphFont"/>
    <w:rsid w:val="00E530AF"/>
    <w:rPr>
      <w:rFonts w:ascii="Arial" w:hAnsi="Arial" w:cs="Arial"/>
      <w:color w:val="0000FF"/>
      <w:sz w:val="22"/>
      <w:u w:val="single"/>
    </w:rPr>
  </w:style>
  <w:style w:type="paragraph" w:styleId="Index1">
    <w:name w:val="index 1"/>
    <w:basedOn w:val="Normal"/>
    <w:next w:val="Normal"/>
    <w:autoRedefine/>
    <w:semiHidden/>
    <w:rsid w:val="00E530AF"/>
    <w:pPr>
      <w:ind w:left="240" w:hanging="240"/>
    </w:pPr>
  </w:style>
  <w:style w:type="paragraph" w:styleId="Index2">
    <w:name w:val="index 2"/>
    <w:basedOn w:val="Normal"/>
    <w:next w:val="Normal"/>
    <w:autoRedefine/>
    <w:semiHidden/>
    <w:rsid w:val="00E530AF"/>
    <w:pPr>
      <w:ind w:left="480" w:hanging="240"/>
    </w:pPr>
  </w:style>
  <w:style w:type="paragraph" w:styleId="Index3">
    <w:name w:val="index 3"/>
    <w:basedOn w:val="Normal"/>
    <w:next w:val="Normal"/>
    <w:autoRedefine/>
    <w:semiHidden/>
    <w:rsid w:val="00E530AF"/>
    <w:pPr>
      <w:ind w:left="720" w:hanging="240"/>
    </w:pPr>
  </w:style>
  <w:style w:type="paragraph" w:styleId="Index4">
    <w:name w:val="index 4"/>
    <w:basedOn w:val="Normal"/>
    <w:next w:val="Normal"/>
    <w:autoRedefine/>
    <w:semiHidden/>
    <w:rsid w:val="00E530AF"/>
    <w:pPr>
      <w:ind w:left="960" w:hanging="240"/>
    </w:pPr>
  </w:style>
  <w:style w:type="paragraph" w:styleId="Index5">
    <w:name w:val="index 5"/>
    <w:basedOn w:val="Normal"/>
    <w:next w:val="Normal"/>
    <w:autoRedefine/>
    <w:semiHidden/>
    <w:rsid w:val="00E530AF"/>
    <w:pPr>
      <w:ind w:left="1200" w:hanging="240"/>
    </w:pPr>
  </w:style>
  <w:style w:type="paragraph" w:styleId="Index6">
    <w:name w:val="index 6"/>
    <w:basedOn w:val="Normal"/>
    <w:next w:val="Normal"/>
    <w:autoRedefine/>
    <w:semiHidden/>
    <w:rsid w:val="00E530AF"/>
    <w:pPr>
      <w:ind w:left="1440" w:hanging="240"/>
    </w:pPr>
  </w:style>
  <w:style w:type="paragraph" w:styleId="Index7">
    <w:name w:val="index 7"/>
    <w:basedOn w:val="Normal"/>
    <w:next w:val="Normal"/>
    <w:autoRedefine/>
    <w:semiHidden/>
    <w:rsid w:val="00E530AF"/>
    <w:pPr>
      <w:ind w:left="1680" w:hanging="240"/>
    </w:pPr>
  </w:style>
  <w:style w:type="paragraph" w:styleId="Index8">
    <w:name w:val="index 8"/>
    <w:basedOn w:val="Normal"/>
    <w:next w:val="Normal"/>
    <w:autoRedefine/>
    <w:semiHidden/>
    <w:rsid w:val="00E530AF"/>
    <w:pPr>
      <w:ind w:left="1920" w:hanging="240"/>
    </w:pPr>
  </w:style>
  <w:style w:type="paragraph" w:styleId="Index9">
    <w:name w:val="index 9"/>
    <w:basedOn w:val="Normal"/>
    <w:next w:val="Normal"/>
    <w:autoRedefine/>
    <w:semiHidden/>
    <w:rsid w:val="00E530AF"/>
    <w:pPr>
      <w:ind w:left="2160" w:hanging="240"/>
    </w:pPr>
  </w:style>
  <w:style w:type="paragraph" w:styleId="IndexHeading">
    <w:name w:val="index heading"/>
    <w:basedOn w:val="Normal"/>
    <w:next w:val="Index1"/>
    <w:semiHidden/>
    <w:rsid w:val="00E530AF"/>
    <w:rPr>
      <w:b/>
      <w:bCs/>
    </w:rPr>
  </w:style>
  <w:style w:type="paragraph" w:styleId="List">
    <w:name w:val="List"/>
    <w:basedOn w:val="Normal"/>
    <w:rsid w:val="00E530AF"/>
    <w:pPr>
      <w:ind w:left="283" w:hanging="283"/>
    </w:pPr>
  </w:style>
  <w:style w:type="paragraph" w:styleId="List2">
    <w:name w:val="List 2"/>
    <w:basedOn w:val="Normal"/>
    <w:rsid w:val="00E530AF"/>
    <w:pPr>
      <w:ind w:left="566" w:hanging="283"/>
    </w:pPr>
  </w:style>
  <w:style w:type="paragraph" w:styleId="List3">
    <w:name w:val="List 3"/>
    <w:basedOn w:val="Normal"/>
    <w:rsid w:val="00E530AF"/>
    <w:pPr>
      <w:ind w:left="849" w:hanging="283"/>
    </w:pPr>
  </w:style>
  <w:style w:type="paragraph" w:styleId="List4">
    <w:name w:val="List 4"/>
    <w:basedOn w:val="Normal"/>
    <w:rsid w:val="00E530AF"/>
    <w:pPr>
      <w:ind w:left="1132" w:hanging="283"/>
    </w:pPr>
  </w:style>
  <w:style w:type="paragraph" w:styleId="List5">
    <w:name w:val="List 5"/>
    <w:basedOn w:val="Normal"/>
    <w:rsid w:val="00E530AF"/>
    <w:pPr>
      <w:ind w:left="1415" w:hanging="283"/>
    </w:pPr>
  </w:style>
  <w:style w:type="paragraph" w:styleId="ListBullet">
    <w:name w:val="List Bullet"/>
    <w:basedOn w:val="Normal"/>
    <w:rsid w:val="00E530AF"/>
    <w:pPr>
      <w:numPr>
        <w:numId w:val="6"/>
      </w:numPr>
    </w:pPr>
  </w:style>
  <w:style w:type="paragraph" w:styleId="ListBullet2">
    <w:name w:val="List Bullet 2"/>
    <w:basedOn w:val="Normal"/>
    <w:rsid w:val="00E530AF"/>
    <w:pPr>
      <w:numPr>
        <w:numId w:val="7"/>
      </w:numPr>
    </w:pPr>
  </w:style>
  <w:style w:type="paragraph" w:styleId="ListBullet3">
    <w:name w:val="List Bullet 3"/>
    <w:basedOn w:val="Normal"/>
    <w:rsid w:val="00E530AF"/>
    <w:pPr>
      <w:numPr>
        <w:numId w:val="8"/>
      </w:numPr>
    </w:pPr>
  </w:style>
  <w:style w:type="paragraph" w:styleId="ListBullet4">
    <w:name w:val="List Bullet 4"/>
    <w:basedOn w:val="Normal"/>
    <w:rsid w:val="00E530AF"/>
    <w:pPr>
      <w:numPr>
        <w:numId w:val="9"/>
      </w:numPr>
    </w:pPr>
  </w:style>
  <w:style w:type="paragraph" w:styleId="ListBullet5">
    <w:name w:val="List Bullet 5"/>
    <w:basedOn w:val="Normal"/>
    <w:rsid w:val="00E530AF"/>
    <w:pPr>
      <w:numPr>
        <w:numId w:val="10"/>
      </w:numPr>
    </w:pPr>
  </w:style>
  <w:style w:type="paragraph" w:styleId="ListContinue">
    <w:name w:val="List Continue"/>
    <w:basedOn w:val="Normal"/>
    <w:rsid w:val="00E530AF"/>
    <w:pPr>
      <w:ind w:left="283"/>
    </w:pPr>
  </w:style>
  <w:style w:type="paragraph" w:styleId="ListContinue2">
    <w:name w:val="List Continue 2"/>
    <w:basedOn w:val="Normal"/>
    <w:rsid w:val="00E530AF"/>
    <w:pPr>
      <w:ind w:left="566"/>
    </w:pPr>
  </w:style>
  <w:style w:type="paragraph" w:styleId="ListContinue3">
    <w:name w:val="List Continue 3"/>
    <w:basedOn w:val="Normal"/>
    <w:rsid w:val="00E530AF"/>
    <w:pPr>
      <w:ind w:left="849"/>
    </w:pPr>
  </w:style>
  <w:style w:type="paragraph" w:styleId="ListContinue4">
    <w:name w:val="List Continue 4"/>
    <w:basedOn w:val="Normal"/>
    <w:rsid w:val="00E530AF"/>
    <w:pPr>
      <w:ind w:left="1132"/>
    </w:pPr>
  </w:style>
  <w:style w:type="paragraph" w:styleId="ListContinue5">
    <w:name w:val="List Continue 5"/>
    <w:basedOn w:val="Normal"/>
    <w:rsid w:val="00E530AF"/>
    <w:pPr>
      <w:ind w:left="1415"/>
    </w:pPr>
  </w:style>
  <w:style w:type="paragraph" w:styleId="ListNumber">
    <w:name w:val="List Number"/>
    <w:basedOn w:val="Normal"/>
    <w:rsid w:val="00E530AF"/>
    <w:pPr>
      <w:numPr>
        <w:numId w:val="11"/>
      </w:numPr>
    </w:pPr>
  </w:style>
  <w:style w:type="paragraph" w:styleId="ListNumber2">
    <w:name w:val="List Number 2"/>
    <w:basedOn w:val="Normal"/>
    <w:rsid w:val="00E530AF"/>
    <w:pPr>
      <w:numPr>
        <w:numId w:val="12"/>
      </w:numPr>
    </w:pPr>
  </w:style>
  <w:style w:type="paragraph" w:styleId="ListNumber3">
    <w:name w:val="List Number 3"/>
    <w:basedOn w:val="Normal"/>
    <w:rsid w:val="00E530AF"/>
    <w:pPr>
      <w:numPr>
        <w:numId w:val="13"/>
      </w:numPr>
    </w:pPr>
  </w:style>
  <w:style w:type="paragraph" w:styleId="ListNumber4">
    <w:name w:val="List Number 4"/>
    <w:basedOn w:val="Normal"/>
    <w:rsid w:val="00E530AF"/>
    <w:pPr>
      <w:numPr>
        <w:numId w:val="1"/>
      </w:numPr>
    </w:pPr>
  </w:style>
  <w:style w:type="paragraph" w:styleId="ListNumber5">
    <w:name w:val="List Number 5"/>
    <w:basedOn w:val="Normal"/>
    <w:rsid w:val="00E530AF"/>
    <w:pPr>
      <w:numPr>
        <w:numId w:val="14"/>
      </w:numPr>
    </w:pPr>
  </w:style>
  <w:style w:type="paragraph" w:styleId="MacroText">
    <w:name w:val="macro"/>
    <w:semiHidden/>
    <w:rsid w:val="00E530AF"/>
    <w:pPr>
      <w:tabs>
        <w:tab w:val="left" w:pos="480"/>
        <w:tab w:val="left" w:pos="960"/>
        <w:tab w:val="left" w:pos="1440"/>
        <w:tab w:val="left" w:pos="1920"/>
        <w:tab w:val="left" w:pos="2400"/>
        <w:tab w:val="left" w:pos="2880"/>
        <w:tab w:val="left" w:pos="3360"/>
        <w:tab w:val="left" w:pos="3840"/>
        <w:tab w:val="left" w:pos="4320"/>
      </w:tabs>
      <w:spacing w:after="120"/>
      <w:jc w:val="both"/>
    </w:pPr>
    <w:rPr>
      <w:rFonts w:ascii="Arial" w:hAnsi="Arial" w:cs="Arial"/>
      <w:sz w:val="22"/>
      <w:lang w:eastAsia="en-US"/>
    </w:rPr>
  </w:style>
  <w:style w:type="paragraph" w:styleId="MessageHeader">
    <w:name w:val="Message Header"/>
    <w:basedOn w:val="Normal"/>
    <w:rsid w:val="00E530AF"/>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E530AF"/>
    <w:rPr>
      <w:szCs w:val="24"/>
    </w:rPr>
  </w:style>
  <w:style w:type="paragraph" w:styleId="NormalIndent">
    <w:name w:val="Normal Indent"/>
    <w:basedOn w:val="Normal"/>
    <w:rsid w:val="00E530AF"/>
    <w:pPr>
      <w:ind w:left="720"/>
    </w:pPr>
  </w:style>
  <w:style w:type="paragraph" w:styleId="NoteHeading">
    <w:name w:val="Note Heading"/>
    <w:basedOn w:val="Normal"/>
    <w:next w:val="Normal"/>
    <w:rsid w:val="00E530AF"/>
  </w:style>
  <w:style w:type="character" w:styleId="PageNumber">
    <w:name w:val="page number"/>
    <w:basedOn w:val="DefaultParagraphFont"/>
    <w:rsid w:val="00E530AF"/>
    <w:rPr>
      <w:rFonts w:ascii="Arial" w:hAnsi="Arial" w:cs="Arial"/>
      <w:sz w:val="22"/>
    </w:rPr>
  </w:style>
  <w:style w:type="paragraph" w:styleId="PlainText">
    <w:name w:val="Plain Text"/>
    <w:basedOn w:val="Normal"/>
    <w:link w:val="PlainTextChar"/>
    <w:rsid w:val="00E530AF"/>
  </w:style>
  <w:style w:type="paragraph" w:styleId="Salutation">
    <w:name w:val="Salutation"/>
    <w:basedOn w:val="Normal"/>
    <w:next w:val="Normal"/>
    <w:rsid w:val="00E530AF"/>
  </w:style>
  <w:style w:type="paragraph" w:styleId="Signature">
    <w:name w:val="Signature"/>
    <w:basedOn w:val="Normal"/>
    <w:rsid w:val="00E530AF"/>
    <w:pPr>
      <w:ind w:left="4252"/>
    </w:pPr>
  </w:style>
  <w:style w:type="character" w:styleId="Strong">
    <w:name w:val="Strong"/>
    <w:basedOn w:val="DefaultParagraphFont"/>
    <w:uiPriority w:val="22"/>
    <w:qFormat/>
    <w:rsid w:val="00E530AF"/>
    <w:rPr>
      <w:rFonts w:ascii="Arial" w:hAnsi="Arial" w:cs="Arial"/>
      <w:b/>
      <w:bCs/>
      <w:sz w:val="22"/>
    </w:rPr>
  </w:style>
  <w:style w:type="paragraph" w:styleId="Subtitle">
    <w:name w:val="Subtitle"/>
    <w:basedOn w:val="Normal"/>
    <w:qFormat/>
    <w:rsid w:val="00E530AF"/>
    <w:pPr>
      <w:spacing w:after="60"/>
      <w:jc w:val="center"/>
      <w:outlineLvl w:val="1"/>
    </w:pPr>
    <w:rPr>
      <w:szCs w:val="24"/>
    </w:rPr>
  </w:style>
  <w:style w:type="table" w:styleId="Table3Deffects1">
    <w:name w:val="Table 3D effects 1"/>
    <w:basedOn w:val="TableNormal"/>
    <w:rsid w:val="00E530AF"/>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30AF"/>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30AF"/>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30AF"/>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30AF"/>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30AF"/>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30AF"/>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30AF"/>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30AF"/>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30AF"/>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30AF"/>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30AF"/>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30AF"/>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30AF"/>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30AF"/>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30AF"/>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30AF"/>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30A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530A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30AF"/>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30AF"/>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30AF"/>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30AF"/>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30AF"/>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30AF"/>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30AF"/>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30AF"/>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30AF"/>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30AF"/>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30AF"/>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30A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30AF"/>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30AF"/>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30AF"/>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rsid w:val="00E530AF"/>
  </w:style>
  <w:style w:type="table" w:styleId="TableProfessional">
    <w:name w:val="Table Professional"/>
    <w:basedOn w:val="TableNormal"/>
    <w:rsid w:val="00E530A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30AF"/>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30AF"/>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30AF"/>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30AF"/>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30AF"/>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30A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530AF"/>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30AF"/>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30AF"/>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E530AF"/>
    <w:pPr>
      <w:spacing w:before="120"/>
    </w:pPr>
    <w:rPr>
      <w:b/>
      <w:bCs/>
      <w:szCs w:val="24"/>
    </w:rPr>
  </w:style>
  <w:style w:type="character" w:customStyle="1" w:styleId="PlainTextChar">
    <w:name w:val="Plain Text Char"/>
    <w:basedOn w:val="DefaultParagraphFont"/>
    <w:link w:val="PlainText"/>
    <w:rsid w:val="00DA1139"/>
    <w:rPr>
      <w:rFonts w:ascii="Arial" w:hAnsi="Arial" w:cs="Arial"/>
      <w:sz w:val="22"/>
      <w:lang w:eastAsia="en-US"/>
    </w:rPr>
  </w:style>
  <w:style w:type="character" w:customStyle="1" w:styleId="FooterChar">
    <w:name w:val="Footer Char"/>
    <w:basedOn w:val="DefaultParagraphFont"/>
    <w:link w:val="Footer"/>
    <w:uiPriority w:val="99"/>
    <w:rsid w:val="00340BB1"/>
    <w:rPr>
      <w:rFonts w:ascii="Arial" w:hAnsi="Arial" w:cs="Arial"/>
      <w:sz w:val="22"/>
      <w:lang w:eastAsia="en-US"/>
    </w:rPr>
  </w:style>
  <w:style w:type="character" w:customStyle="1" w:styleId="Heading1Char">
    <w:name w:val="Heading 1 Char"/>
    <w:basedOn w:val="DefaultParagraphFont"/>
    <w:link w:val="Heading1"/>
    <w:rsid w:val="00772F4B"/>
    <w:rPr>
      <w:rFonts w:ascii="Arial" w:hAnsi="Arial" w:cs="Arial"/>
      <w:sz w:val="22"/>
      <w:lang w:eastAsia="en-US"/>
    </w:rPr>
  </w:style>
  <w:style w:type="character" w:customStyle="1" w:styleId="Heading2Char">
    <w:name w:val="Heading 2 Char"/>
    <w:basedOn w:val="DefaultParagraphFont"/>
    <w:link w:val="Heading2"/>
    <w:rsid w:val="00772F4B"/>
    <w:rPr>
      <w:rFonts w:ascii="Arial" w:hAnsi="Arial" w:cs="Arial"/>
      <w:sz w:val="22"/>
      <w:lang w:eastAsia="en-US"/>
    </w:rPr>
  </w:style>
  <w:style w:type="character" w:customStyle="1" w:styleId="Heading3Char">
    <w:name w:val="Heading 3 Char"/>
    <w:basedOn w:val="DefaultParagraphFont"/>
    <w:link w:val="Heading3"/>
    <w:rsid w:val="00772F4B"/>
    <w:rPr>
      <w:rFonts w:ascii="Arial" w:hAnsi="Arial" w:cs="Arial"/>
      <w:sz w:val="22"/>
      <w:lang w:eastAsia="en-US"/>
    </w:rPr>
  </w:style>
  <w:style w:type="paragraph" w:customStyle="1" w:styleId="Style1">
    <w:name w:val="Style1"/>
    <w:basedOn w:val="Heading1"/>
    <w:qFormat/>
    <w:rsid w:val="00EF6BE8"/>
  </w:style>
  <w:style w:type="paragraph" w:styleId="ListParagraph">
    <w:name w:val="List Paragraph"/>
    <w:basedOn w:val="Normal"/>
    <w:uiPriority w:val="34"/>
    <w:qFormat/>
    <w:rsid w:val="00A659D3"/>
    <w:pPr>
      <w:ind w:left="720"/>
      <w:contextualSpacing/>
    </w:pPr>
  </w:style>
  <w:style w:type="paragraph" w:customStyle="1" w:styleId="MRNumberedHeading1">
    <w:name w:val="M&amp;R Numbered Heading 1"/>
    <w:basedOn w:val="Normal"/>
    <w:rsid w:val="0089293C"/>
    <w:pPr>
      <w:keepNext/>
      <w:keepLines/>
      <w:numPr>
        <w:numId w:val="16"/>
      </w:numPr>
      <w:spacing w:before="240" w:after="0" w:line="288" w:lineRule="auto"/>
      <w:jc w:val="left"/>
    </w:pPr>
    <w:rPr>
      <w:rFonts w:ascii="AmericanTypewriter Medium" w:hAnsi="AmericanTypewriter Medium" w:cs="Times New Roman"/>
      <w:color w:val="663366"/>
      <w:szCs w:val="22"/>
      <w:lang w:eastAsia="en-GB"/>
    </w:rPr>
  </w:style>
  <w:style w:type="paragraph" w:customStyle="1" w:styleId="MRNumberedHeading2">
    <w:name w:val="M&amp;R Numbered Heading 2"/>
    <w:basedOn w:val="Normal"/>
    <w:rsid w:val="0089293C"/>
    <w:pPr>
      <w:numPr>
        <w:ilvl w:val="1"/>
        <w:numId w:val="16"/>
      </w:numPr>
      <w:spacing w:before="240" w:after="0" w:line="288" w:lineRule="auto"/>
      <w:jc w:val="left"/>
      <w:outlineLvl w:val="1"/>
    </w:pPr>
    <w:rPr>
      <w:rFonts w:cs="Times New Roman"/>
      <w:sz w:val="20"/>
      <w:szCs w:val="24"/>
      <w:lang w:eastAsia="en-GB"/>
    </w:rPr>
  </w:style>
  <w:style w:type="paragraph" w:customStyle="1" w:styleId="MRNumberedHeading3">
    <w:name w:val="M&amp;R Numbered Heading 3"/>
    <w:basedOn w:val="Normal"/>
    <w:rsid w:val="0089293C"/>
    <w:pPr>
      <w:numPr>
        <w:ilvl w:val="2"/>
        <w:numId w:val="16"/>
      </w:numPr>
      <w:spacing w:before="240" w:after="0" w:line="288" w:lineRule="auto"/>
      <w:jc w:val="left"/>
      <w:outlineLvl w:val="2"/>
    </w:pPr>
    <w:rPr>
      <w:rFonts w:cs="Times New Roman"/>
      <w:sz w:val="20"/>
      <w:szCs w:val="24"/>
      <w:lang w:eastAsia="en-GB"/>
    </w:rPr>
  </w:style>
  <w:style w:type="paragraph" w:customStyle="1" w:styleId="MRNumberedHeading4">
    <w:name w:val="M&amp;R Numbered Heading 4"/>
    <w:basedOn w:val="Normal"/>
    <w:rsid w:val="0089293C"/>
    <w:pPr>
      <w:numPr>
        <w:ilvl w:val="3"/>
        <w:numId w:val="16"/>
      </w:numPr>
      <w:spacing w:before="240" w:after="0" w:line="288" w:lineRule="auto"/>
      <w:jc w:val="left"/>
      <w:outlineLvl w:val="3"/>
    </w:pPr>
    <w:rPr>
      <w:rFonts w:cs="Times New Roman"/>
      <w:sz w:val="20"/>
      <w:szCs w:val="22"/>
      <w:lang w:eastAsia="en-GB"/>
    </w:rPr>
  </w:style>
  <w:style w:type="paragraph" w:customStyle="1" w:styleId="MRNumberedHeading5">
    <w:name w:val="M&amp;R Numbered Heading 5"/>
    <w:basedOn w:val="Normal"/>
    <w:rsid w:val="0089293C"/>
    <w:pPr>
      <w:numPr>
        <w:ilvl w:val="4"/>
        <w:numId w:val="16"/>
      </w:numPr>
      <w:spacing w:before="240" w:after="0" w:line="288" w:lineRule="auto"/>
      <w:jc w:val="left"/>
      <w:outlineLvl w:val="4"/>
    </w:pPr>
    <w:rPr>
      <w:rFonts w:cs="Times New Roman"/>
      <w:sz w:val="20"/>
      <w:szCs w:val="22"/>
      <w:lang w:eastAsia="en-GB"/>
    </w:rPr>
  </w:style>
  <w:style w:type="paragraph" w:customStyle="1" w:styleId="MRNumberedHeading6">
    <w:name w:val="M&amp;R Numbered Heading 6"/>
    <w:basedOn w:val="Normal"/>
    <w:rsid w:val="0089293C"/>
    <w:pPr>
      <w:numPr>
        <w:ilvl w:val="5"/>
        <w:numId w:val="16"/>
      </w:numPr>
      <w:spacing w:before="240" w:after="0" w:line="288" w:lineRule="auto"/>
      <w:jc w:val="left"/>
      <w:outlineLvl w:val="5"/>
    </w:pPr>
    <w:rPr>
      <w:rFonts w:cs="Times New Roman"/>
      <w:sz w:val="20"/>
      <w:szCs w:val="24"/>
      <w:lang w:eastAsia="en-GB"/>
    </w:rPr>
  </w:style>
  <w:style w:type="paragraph" w:customStyle="1" w:styleId="MRNumberedHeading7">
    <w:name w:val="M&amp;R Numbered Heading 7"/>
    <w:basedOn w:val="Normal"/>
    <w:rsid w:val="0089293C"/>
    <w:pPr>
      <w:numPr>
        <w:ilvl w:val="6"/>
        <w:numId w:val="16"/>
      </w:numPr>
      <w:spacing w:before="240" w:after="0" w:line="288" w:lineRule="auto"/>
      <w:jc w:val="left"/>
      <w:outlineLvl w:val="6"/>
    </w:pPr>
    <w:rPr>
      <w:rFonts w:cs="Times New Roman"/>
      <w:sz w:val="20"/>
      <w:szCs w:val="24"/>
      <w:lang w:eastAsia="en-GB"/>
    </w:rPr>
  </w:style>
  <w:style w:type="paragraph" w:customStyle="1" w:styleId="MRNumberedHeading8">
    <w:name w:val="M&amp;R Numbered Heading 8"/>
    <w:basedOn w:val="Normal"/>
    <w:rsid w:val="0089293C"/>
    <w:pPr>
      <w:numPr>
        <w:ilvl w:val="7"/>
        <w:numId w:val="16"/>
      </w:numPr>
      <w:spacing w:before="240" w:after="0" w:line="288" w:lineRule="auto"/>
      <w:jc w:val="left"/>
      <w:outlineLvl w:val="7"/>
    </w:pPr>
    <w:rPr>
      <w:rFonts w:cs="Times New Roman"/>
      <w:sz w:val="20"/>
      <w:szCs w:val="24"/>
      <w:lang w:eastAsia="en-GB"/>
    </w:rPr>
  </w:style>
  <w:style w:type="paragraph" w:customStyle="1" w:styleId="MRNumberedHeading9">
    <w:name w:val="M&amp;R Numbered Heading 9"/>
    <w:basedOn w:val="Normal"/>
    <w:rsid w:val="0089293C"/>
    <w:pPr>
      <w:numPr>
        <w:ilvl w:val="8"/>
        <w:numId w:val="16"/>
      </w:numPr>
      <w:spacing w:before="240" w:after="0" w:line="288" w:lineRule="auto"/>
      <w:jc w:val="left"/>
      <w:outlineLvl w:val="8"/>
    </w:pPr>
    <w:rPr>
      <w:rFonts w:cs="Times New Roman"/>
      <w:sz w:val="20"/>
      <w:szCs w:val="24"/>
      <w:lang w:eastAsia="en-GB"/>
    </w:rPr>
  </w:style>
  <w:style w:type="paragraph" w:customStyle="1" w:styleId="MRheading2">
    <w:name w:val="M&amp;R heading 2"/>
    <w:basedOn w:val="Normal"/>
    <w:link w:val="MRheading2Char"/>
    <w:rsid w:val="0089293C"/>
    <w:pPr>
      <w:tabs>
        <w:tab w:val="num" w:pos="720"/>
      </w:tabs>
      <w:spacing w:before="240" w:after="0"/>
      <w:ind w:left="720" w:hanging="720"/>
      <w:outlineLvl w:val="1"/>
    </w:pPr>
    <w:rPr>
      <w:rFonts w:cs="Times New Roman"/>
      <w:lang w:eastAsia="en-GB"/>
    </w:rPr>
  </w:style>
  <w:style w:type="character" w:customStyle="1" w:styleId="MRheading2Char">
    <w:name w:val="M&amp;R heading 2 Char"/>
    <w:link w:val="MRheading2"/>
    <w:locked/>
    <w:rsid w:val="0089293C"/>
    <w:rPr>
      <w:rFonts w:ascii="Arial" w:hAnsi="Arial"/>
      <w:sz w:val="22"/>
    </w:rPr>
  </w:style>
  <w:style w:type="character" w:customStyle="1" w:styleId="CommentTextChar">
    <w:name w:val="Comment Text Char"/>
    <w:basedOn w:val="DefaultParagraphFont"/>
    <w:link w:val="CommentText"/>
    <w:uiPriority w:val="99"/>
    <w:rsid w:val="00C15DF2"/>
    <w:rPr>
      <w:rFonts w:ascii="Arial" w:hAnsi="Arial" w:cs="Arial"/>
      <w:sz w:val="22"/>
      <w:lang w:eastAsia="en-US"/>
    </w:rPr>
  </w:style>
  <w:style w:type="character" w:customStyle="1" w:styleId="searchword1">
    <w:name w:val="searchword1"/>
    <w:basedOn w:val="DefaultParagraphFont"/>
    <w:rsid w:val="00774EAA"/>
    <w:rPr>
      <w:shd w:val="clear" w:color="auto" w:fill="FFFF00"/>
    </w:rPr>
  </w:style>
  <w:style w:type="character" w:customStyle="1" w:styleId="Defterm">
    <w:name w:val="Defterm"/>
    <w:rsid w:val="00211BDA"/>
    <w:rPr>
      <w:b/>
      <w:color w:val="000000"/>
      <w:sz w:val="22"/>
    </w:rPr>
  </w:style>
  <w:style w:type="paragraph" w:customStyle="1" w:styleId="1Parties">
    <w:name w:val="(1) Parties"/>
    <w:basedOn w:val="Normal"/>
    <w:rsid w:val="00211BDA"/>
    <w:pPr>
      <w:numPr>
        <w:numId w:val="17"/>
      </w:numPr>
      <w:spacing w:before="120" w:line="300" w:lineRule="atLeast"/>
    </w:pPr>
    <w:rPr>
      <w:rFonts w:ascii="Times New Roman" w:hAnsi="Times New Roman" w:cs="Times New Roman"/>
    </w:rPr>
  </w:style>
  <w:style w:type="paragraph" w:customStyle="1" w:styleId="Scha">
    <w:name w:val="Sch a)"/>
    <w:basedOn w:val="Normal"/>
    <w:rsid w:val="00211BDA"/>
    <w:pPr>
      <w:numPr>
        <w:ilvl w:val="1"/>
        <w:numId w:val="17"/>
      </w:numPr>
      <w:spacing w:after="0" w:line="300" w:lineRule="atLeast"/>
    </w:pPr>
    <w:rPr>
      <w:rFonts w:ascii="Times New Roman" w:hAnsi="Times New Roman" w:cs="Times New Roman"/>
    </w:rPr>
  </w:style>
  <w:style w:type="paragraph" w:customStyle="1" w:styleId="Definitions">
    <w:name w:val="Definitions"/>
    <w:basedOn w:val="Normal"/>
    <w:rsid w:val="00211BDA"/>
    <w:pPr>
      <w:tabs>
        <w:tab w:val="left" w:pos="709"/>
      </w:tabs>
      <w:spacing w:line="300" w:lineRule="atLeast"/>
      <w:ind w:left="720"/>
    </w:pPr>
    <w:rPr>
      <w:rFonts w:ascii="Times New Roman" w:hAnsi="Times New Roman" w:cs="Times New Roman"/>
    </w:rPr>
  </w:style>
  <w:style w:type="character" w:customStyle="1" w:styleId="searchword2">
    <w:name w:val="searchword2"/>
    <w:basedOn w:val="DefaultParagraphFont"/>
    <w:rsid w:val="00DB1A18"/>
    <w:rPr>
      <w:shd w:val="clear" w:color="auto" w:fill="FFFF00"/>
    </w:rPr>
  </w:style>
  <w:style w:type="character" w:styleId="UnresolvedMention">
    <w:name w:val="Unresolved Mention"/>
    <w:basedOn w:val="DefaultParagraphFont"/>
    <w:uiPriority w:val="99"/>
    <w:semiHidden/>
    <w:unhideWhenUsed/>
    <w:rsid w:val="009579D9"/>
    <w:rPr>
      <w:color w:val="808080"/>
      <w:shd w:val="clear" w:color="auto" w:fill="E6E6E6"/>
    </w:rPr>
  </w:style>
  <w:style w:type="character" w:customStyle="1" w:styleId="cosearchterm">
    <w:name w:val="co_searchterm"/>
    <w:basedOn w:val="DefaultParagraphFont"/>
    <w:rsid w:val="00920B27"/>
  </w:style>
  <w:style w:type="table" w:customStyle="1" w:styleId="TableGrid10">
    <w:name w:val="Table Grid1"/>
    <w:basedOn w:val="TableNormal"/>
    <w:next w:val="TableGrid"/>
    <w:rsid w:val="0038082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74407">
      <w:bodyDiv w:val="1"/>
      <w:marLeft w:val="0"/>
      <w:marRight w:val="0"/>
      <w:marTop w:val="0"/>
      <w:marBottom w:val="0"/>
      <w:divBdr>
        <w:top w:val="none" w:sz="0" w:space="0" w:color="auto"/>
        <w:left w:val="none" w:sz="0" w:space="0" w:color="auto"/>
        <w:bottom w:val="none" w:sz="0" w:space="0" w:color="auto"/>
        <w:right w:val="none" w:sz="0" w:space="0" w:color="auto"/>
      </w:divBdr>
    </w:div>
    <w:div w:id="248200595">
      <w:bodyDiv w:val="1"/>
      <w:marLeft w:val="0"/>
      <w:marRight w:val="0"/>
      <w:marTop w:val="0"/>
      <w:marBottom w:val="0"/>
      <w:divBdr>
        <w:top w:val="none" w:sz="0" w:space="0" w:color="auto"/>
        <w:left w:val="none" w:sz="0" w:space="0" w:color="auto"/>
        <w:bottom w:val="none" w:sz="0" w:space="0" w:color="auto"/>
        <w:right w:val="none" w:sz="0" w:space="0" w:color="auto"/>
      </w:divBdr>
    </w:div>
    <w:div w:id="712584173">
      <w:bodyDiv w:val="1"/>
      <w:marLeft w:val="0"/>
      <w:marRight w:val="0"/>
      <w:marTop w:val="0"/>
      <w:marBottom w:val="0"/>
      <w:divBdr>
        <w:top w:val="none" w:sz="0" w:space="0" w:color="auto"/>
        <w:left w:val="none" w:sz="0" w:space="0" w:color="auto"/>
        <w:bottom w:val="none" w:sz="0" w:space="0" w:color="auto"/>
        <w:right w:val="none" w:sz="0" w:space="0" w:color="auto"/>
      </w:divBdr>
    </w:div>
    <w:div w:id="912738170">
      <w:bodyDiv w:val="1"/>
      <w:marLeft w:val="0"/>
      <w:marRight w:val="0"/>
      <w:marTop w:val="0"/>
      <w:marBottom w:val="0"/>
      <w:divBdr>
        <w:top w:val="none" w:sz="0" w:space="0" w:color="auto"/>
        <w:left w:val="none" w:sz="0" w:space="0" w:color="auto"/>
        <w:bottom w:val="none" w:sz="0" w:space="0" w:color="auto"/>
        <w:right w:val="none" w:sz="0" w:space="0" w:color="auto"/>
      </w:divBdr>
    </w:div>
    <w:div w:id="1497914662">
      <w:bodyDiv w:val="1"/>
      <w:marLeft w:val="0"/>
      <w:marRight w:val="0"/>
      <w:marTop w:val="0"/>
      <w:marBottom w:val="0"/>
      <w:divBdr>
        <w:top w:val="none" w:sz="0" w:space="0" w:color="auto"/>
        <w:left w:val="none" w:sz="0" w:space="0" w:color="auto"/>
        <w:bottom w:val="none" w:sz="0" w:space="0" w:color="auto"/>
        <w:right w:val="none" w:sz="0" w:space="0" w:color="auto"/>
      </w:divBdr>
    </w:div>
    <w:div w:id="2001037965">
      <w:bodyDiv w:val="1"/>
      <w:marLeft w:val="0"/>
      <w:marRight w:val="0"/>
      <w:marTop w:val="0"/>
      <w:marBottom w:val="0"/>
      <w:divBdr>
        <w:top w:val="none" w:sz="0" w:space="0" w:color="auto"/>
        <w:left w:val="none" w:sz="0" w:space="0" w:color="auto"/>
        <w:bottom w:val="none" w:sz="0" w:space="0" w:color="auto"/>
        <w:right w:val="none" w:sz="0" w:space="0" w:color="auto"/>
      </w:divBdr>
    </w:div>
    <w:div w:id="20878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692B77C4E4CA794D9E974E2493D1754F0011F0D0C05CBCFE4EBFE3335FCA297ED7" ma:contentTypeVersion="31" ma:contentTypeDescription="" ma:contentTypeScope="" ma:versionID="37ea3514d1a5a43bff9e0fab5cd657a1">
  <xsd:schema xmlns:xsd="http://www.w3.org/2001/XMLSchema" xmlns:xs="http://www.w3.org/2001/XMLSchema" xmlns:p="http://schemas.microsoft.com/office/2006/metadata/properties" xmlns:ns2="8aacb0a8-f92b-4c21-898e-e9ea226482ea" xmlns:ns3="e6391790-39cc-4060-89eb-15cc08ca98aa" xmlns:ns4="http://schemas.microsoft.com/sharepoint/v4" targetNamespace="http://schemas.microsoft.com/office/2006/metadata/properties" ma:root="true" ma:fieldsID="27de54d4b95b7ab2f77281e09962a90a" ns2:_="" ns3:_="" ns4:_="">
    <xsd:import namespace="8aacb0a8-f92b-4c21-898e-e9ea226482ea"/>
    <xsd:import namespace="e6391790-39cc-4060-89eb-15cc08ca98aa"/>
    <xsd:import namespace="http://schemas.microsoft.com/sharepoint/v4"/>
    <xsd:element name="properties">
      <xsd:complexType>
        <xsd:sequence>
          <xsd:element name="documentManagement">
            <xsd:complexType>
              <xsd:all>
                <xsd:element ref="ns2:_Flow_SignoffStatus" minOccurs="0"/>
                <xsd:element ref="ns2:Projec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eammanagement" minOccurs="0"/>
                <xsd:element ref="ns2:Teams" minOccurs="0"/>
                <xsd:element ref="ns3:Team" minOccurs="0"/>
                <xsd:element ref="ns2:MediaLengthInSeconds" minOccurs="0"/>
                <xsd:element ref="ns4:IconOverla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cb0a8-f92b-4c21-898e-e9ea226482ea" elementFormDefault="qualified">
    <xsd:import namespace="http://schemas.microsoft.com/office/2006/documentManagement/types"/>
    <xsd:import namespace="http://schemas.microsoft.com/office/infopath/2007/PartnerControls"/>
    <xsd:element name="_Flow_SignoffStatus" ma:index="1" nillable="true" ma:displayName="Sign-off status" ma:format="Dropdown" ma:internalName="Sign_x002d_off_x0020_status" ma:readOnly="false">
      <xsd:simpleType>
        <xsd:union memberTypes="dms:Text">
          <xsd:simpleType>
            <xsd:restriction base="dms:Choice">
              <xsd:enumeration value="Approved"/>
              <xsd:enumeration value="Needs review"/>
              <xsd:enumeration value="Declined"/>
            </xsd:restriction>
          </xsd:simpleType>
        </xsd:union>
      </xsd:simpleType>
    </xsd:element>
    <xsd:element name="Projects" ma:index="2" nillable="true" ma:displayName="Projects" ma:format="Dropdown" ma:internalName="Projects" ma:readOnly="false">
      <xsd:simpleType>
        <xsd:restriction base="dms:Choice">
          <xsd:enumeration value="PMF"/>
          <xsd:enumeration value="Concepts and business questions"/>
          <xsd:enumeration value="Customer experience"/>
          <xsd:enumeration value="SMP"/>
          <xsd:enumeration value="EoLC"/>
          <xsd:enumeration value="RbY"/>
          <xsd:enumeration value="TbNC"/>
          <xsd:enumeration value="Workforce"/>
          <xsd:enumeration value="Money and work"/>
          <xsd:enumeration value="Reach"/>
          <xsd:enumeration value="Save Our Support"/>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Teammanagement" ma:index="17" nillable="true" ma:displayName="Team management" ma:format="Dropdown" ma:hidden="true" ma:internalName="Teammanagement" ma:readOnly="false">
      <xsd:simpleType>
        <xsd:restriction base="dms:Choice">
          <xsd:enumeration value="Planning and budgeting"/>
          <xsd:enumeration value="Stakeholder mapping"/>
          <xsd:enumeration value="Team management"/>
          <xsd:enumeration value="Work logs"/>
          <xsd:enumeration value="Working with others"/>
        </xsd:restriction>
      </xsd:simpleType>
    </xsd:element>
    <xsd:element name="Teams" ma:index="18" nillable="true" ma:displayName="Teams" ma:format="Dropdown" ma:hidden="true" ma:internalName="Teams" ma:readOnly="false">
      <xsd:simpleType>
        <xsd:restriction base="dms:Choice">
          <xsd:enumeration value="Data Science"/>
          <xsd:enumeration value="Insight"/>
          <xsd:enumeration value="Strategy development"/>
          <xsd:enumeration value="Innovation"/>
          <xsd:enumeration value="PCI"/>
          <xsd:enumeration value="FMC"/>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391790-39cc-4060-89eb-15cc08ca98aa" elementFormDefault="qualified">
    <xsd:import namespace="http://schemas.microsoft.com/office/2006/documentManagement/types"/>
    <xsd:import namespace="http://schemas.microsoft.com/office/infopath/2007/PartnerControls"/>
    <xsd:element name="Team" ma:index="19" nillable="true" ma:displayName="I&amp;P Team" ma:format="Dropdown" ma:internalName="Team">
      <xsd:simpleType>
        <xsd:restriction base="dms:Choice">
          <xsd:enumeration value="Client services"/>
          <xsd:enumeration value="I&amp;P Ops"/>
          <xsd:enumeration value="Research Insight"/>
          <xsd:enumeration value="Health data"/>
          <xsd:enumeration value="Data science"/>
          <xsd:enumeration value="Eval &amp; impact"/>
          <xsd:enumeration value="BI reporting"/>
          <xsd:enumeration value="BI analytics"/>
          <xsd:enumeration value="Digital analytics deployment"/>
          <xsd:enumeration value="Data delivery &amp; gov"/>
          <xsd:enumeration value="Knowledge &amp; frameworks"/>
          <xsd:enumeration value="Insight &amp; Performance"/>
        </xsd:restriction>
      </xsd:simpleType>
    </xsd:element>
    <xsd:element name="TaxCatchAll" ma:index="24" nillable="true" ma:displayName="Taxonomy Catch All Column" ma:hidden="true" ma:list="{f15f21f9-6735-41f9-87a7-526c555bbc97}" ma:internalName="TaxCatchAll" ma:showField="CatchAllData" ma:web="e6391790-39cc-4060-89eb-15cc08ca9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acb0a8-f92b-4c21-898e-e9ea226482ea">
      <Terms xmlns="http://schemas.microsoft.com/office/infopath/2007/PartnerControls"/>
    </lcf76f155ced4ddcb4097134ff3c332f>
    <Team xmlns="e6391790-39cc-4060-89eb-15cc08ca98aa" xsi:nil="true"/>
    <IconOverlay xmlns="http://schemas.microsoft.com/sharepoint/v4" xsi:nil="true"/>
    <TaxCatchAll xmlns="e6391790-39cc-4060-89eb-15cc08ca98aa" xsi:nil="true"/>
    <Teammanagement xmlns="8aacb0a8-f92b-4c21-898e-e9ea226482ea" xsi:nil="true"/>
    <_Flow_SignoffStatus xmlns="8aacb0a8-f92b-4c21-898e-e9ea226482ea" xsi:nil="true"/>
    <Projects xmlns="8aacb0a8-f92b-4c21-898e-e9ea226482ea" xsi:nil="true"/>
    <Teams xmlns="8aacb0a8-f92b-4c21-898e-e9ea226482ea" xsi:nil="true"/>
  </documentManagement>
</p:properties>
</file>

<file path=customXml/itemProps1.xml><?xml version="1.0" encoding="utf-8"?>
<ds:datastoreItem xmlns:ds="http://schemas.openxmlformats.org/officeDocument/2006/customXml" ds:itemID="{4DBD11B6-CC9F-4DEA-86B4-B15EBD645BDD}">
  <ds:schemaRefs>
    <ds:schemaRef ds:uri="http://schemas.openxmlformats.org/officeDocument/2006/bibliography"/>
  </ds:schemaRefs>
</ds:datastoreItem>
</file>

<file path=customXml/itemProps2.xml><?xml version="1.0" encoding="utf-8"?>
<ds:datastoreItem xmlns:ds="http://schemas.openxmlformats.org/officeDocument/2006/customXml" ds:itemID="{BD40660A-9B3A-478C-BBA3-275A0BC3DB77}"/>
</file>

<file path=customXml/itemProps3.xml><?xml version="1.0" encoding="utf-8"?>
<ds:datastoreItem xmlns:ds="http://schemas.openxmlformats.org/officeDocument/2006/customXml" ds:itemID="{B1252369-4E03-44D2-8E92-8CB7BD645752}"/>
</file>

<file path=customXml/itemProps4.xml><?xml version="1.0" encoding="utf-8"?>
<ds:datastoreItem xmlns:ds="http://schemas.openxmlformats.org/officeDocument/2006/customXml" ds:itemID="{F9BA17FC-4FC9-4A68-BD9B-2C0DBED86232}"/>
</file>

<file path=docProps/app.xml><?xml version="1.0" encoding="utf-8"?>
<Properties xmlns="http://schemas.openxmlformats.org/officeDocument/2006/extended-properties" xmlns:vt="http://schemas.openxmlformats.org/officeDocument/2006/docPropsVTypes">
  <Template>hsdraft1</Template>
  <TotalTime>1</TotalTime>
  <Pages>30</Pages>
  <Words>12512</Words>
  <Characters>66859</Characters>
  <Application>Microsoft Office Word</Application>
  <DocSecurity>0</DocSecurity>
  <Lines>557</Lines>
  <Paragraphs>158</Paragraphs>
  <ScaleCrop>false</ScaleCrop>
  <HeadingPairs>
    <vt:vector size="2" baseType="variant">
      <vt:variant>
        <vt:lpstr>Title</vt:lpstr>
      </vt:variant>
      <vt:variant>
        <vt:i4>1</vt:i4>
      </vt:variant>
    </vt:vector>
  </HeadingPairs>
  <TitlesOfParts>
    <vt:vector size="1" baseType="lpstr">
      <vt:lpstr>Supplier Agreement Template Company with Key Personnel if needed</vt:lpstr>
    </vt:vector>
  </TitlesOfParts>
  <Company/>
  <LinksUpToDate>false</LinksUpToDate>
  <CharactersWithSpaces>79213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Agreement Template Company with Key Personnel if needed</dc:title>
  <dc:creator>Jayne Harvey Barrister LLB(Hon) LLM</dc:creator>
  <dc:description/>
  <cp:lastModifiedBy>Rachelle Broadley</cp:lastModifiedBy>
  <cp:revision>2</cp:revision>
  <cp:lastPrinted>2018-06-21T12:11:00Z</cp:lastPrinted>
  <dcterms:created xsi:type="dcterms:W3CDTF">2022-06-22T14:09:00Z</dcterms:created>
  <dcterms:modified xsi:type="dcterms:W3CDTF">2022-06-22T14:09:00Z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WEIL:\96324746\1\99910.D703</vt:lpwstr>
  </property>
  <property fmtid="{D5CDD505-2E9C-101B-9397-08002B2CF9AE}" pid="3" name="MSIP_Label_38024e22-1edf-40a9-beab-eaff14a94184_Enabled">
    <vt:lpwstr>True</vt:lpwstr>
  </property>
  <property fmtid="{D5CDD505-2E9C-101B-9397-08002B2CF9AE}" pid="4" name="MSIP_Label_38024e22-1edf-40a9-beab-eaff14a94184_SiteId">
    <vt:lpwstr>d01b6c12-fc67-4721-9818-7931d8b9a472</vt:lpwstr>
  </property>
  <property fmtid="{D5CDD505-2E9C-101B-9397-08002B2CF9AE}" pid="5" name="MSIP_Label_38024e22-1edf-40a9-beab-eaff14a94184_Ref">
    <vt:lpwstr>https://api.informationprotection.azure.com/api/d01b6c12-fc67-4721-9818-7931d8b9a472</vt:lpwstr>
  </property>
  <property fmtid="{D5CDD505-2E9C-101B-9397-08002B2CF9AE}" pid="6" name="MSIP_Label_38024e22-1edf-40a9-beab-eaff14a94184_Owner">
    <vt:lpwstr>CThay@macmillan.org.uk</vt:lpwstr>
  </property>
  <property fmtid="{D5CDD505-2E9C-101B-9397-08002B2CF9AE}" pid="7" name="MSIP_Label_38024e22-1edf-40a9-beab-eaff14a94184_SetDate">
    <vt:lpwstr>2019-01-09T16:17:28.4275168+00:00</vt:lpwstr>
  </property>
  <property fmtid="{D5CDD505-2E9C-101B-9397-08002B2CF9AE}" pid="8" name="MSIP_Label_38024e22-1edf-40a9-beab-eaff14a94184_Name">
    <vt:lpwstr>Public</vt:lpwstr>
  </property>
  <property fmtid="{D5CDD505-2E9C-101B-9397-08002B2CF9AE}" pid="9" name="MSIP_Label_38024e22-1edf-40a9-beab-eaff14a94184_Application">
    <vt:lpwstr>Microsoft Azure Information Protection</vt:lpwstr>
  </property>
  <property fmtid="{D5CDD505-2E9C-101B-9397-08002B2CF9AE}" pid="10" name="MSIP_Label_38024e22-1edf-40a9-beab-eaff14a94184_Extended_MSFT_Method">
    <vt:lpwstr>Automatic</vt:lpwstr>
  </property>
  <property fmtid="{D5CDD505-2E9C-101B-9397-08002B2CF9AE}" pid="11" name="Sensitivity">
    <vt:lpwstr>Public</vt:lpwstr>
  </property>
  <property fmtid="{D5CDD505-2E9C-101B-9397-08002B2CF9AE}" pid="12" name="ContentTypeId">
    <vt:lpwstr>0x010100692B77C4E4CA794D9E974E2493D1754F0011F0D0C05CBCFE4EBFE3335FCA297ED7</vt:lpwstr>
  </property>
</Properties>
</file>